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795E" w14:textId="649D70F9" w:rsidR="00FE067E" w:rsidRPr="00007E0C" w:rsidRDefault="003C6034" w:rsidP="00CC1F3B">
      <w:pPr>
        <w:pStyle w:val="TitlePageOrigin"/>
        <w:rPr>
          <w:color w:val="auto"/>
        </w:rPr>
      </w:pPr>
      <w:r w:rsidRPr="00007E0C">
        <w:rPr>
          <w:caps w:val="0"/>
          <w:color w:val="auto"/>
        </w:rPr>
        <w:t>WEST VIRGINIA LEGISLATURE</w:t>
      </w:r>
      <w:r w:rsidR="00522481" w:rsidRPr="00007E0C">
        <w:rPr>
          <w:noProof/>
          <w:color w:val="auto"/>
        </w:rPr>
        <mc:AlternateContent>
          <mc:Choice Requires="wps">
            <w:drawing>
              <wp:anchor distT="0" distB="0" distL="114300" distR="114300" simplePos="0" relativeHeight="251659264" behindDoc="0" locked="0" layoutInCell="1" allowOverlap="1" wp14:anchorId="0703DCEC" wp14:editId="583192AF">
                <wp:simplePos x="0" y="0"/>
                <wp:positionH relativeFrom="column">
                  <wp:posOffset>6007100</wp:posOffset>
                </wp:positionH>
                <wp:positionV relativeFrom="paragraph">
                  <wp:posOffset>2260600</wp:posOffset>
                </wp:positionV>
                <wp:extent cx="635000" cy="476250"/>
                <wp:effectExtent l="0" t="0" r="12700" b="19050"/>
                <wp:wrapNone/>
                <wp:docPr id="16209848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ECB8CA8" w14:textId="5F2FAF29" w:rsidR="00522481" w:rsidRPr="00522481" w:rsidRDefault="00522481" w:rsidP="00522481">
                            <w:pPr>
                              <w:spacing w:line="240" w:lineRule="auto"/>
                              <w:jc w:val="center"/>
                              <w:rPr>
                                <w:rFonts w:cs="Arial"/>
                                <w:b/>
                              </w:rPr>
                            </w:pPr>
                            <w:r w:rsidRPr="0052248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03DCE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ECB8CA8" w14:textId="5F2FAF29" w:rsidR="00522481" w:rsidRPr="00522481" w:rsidRDefault="00522481" w:rsidP="00522481">
                      <w:pPr>
                        <w:spacing w:line="240" w:lineRule="auto"/>
                        <w:jc w:val="center"/>
                        <w:rPr>
                          <w:rFonts w:cs="Arial"/>
                          <w:b/>
                        </w:rPr>
                      </w:pPr>
                      <w:r w:rsidRPr="00522481">
                        <w:rPr>
                          <w:rFonts w:cs="Arial"/>
                          <w:b/>
                        </w:rPr>
                        <w:t>FISCAL NOTE</w:t>
                      </w:r>
                    </w:p>
                  </w:txbxContent>
                </v:textbox>
              </v:shape>
            </w:pict>
          </mc:Fallback>
        </mc:AlternateContent>
      </w:r>
    </w:p>
    <w:p w14:paraId="0B4ECA3E" w14:textId="77777777" w:rsidR="00CD36CF" w:rsidRPr="00007E0C" w:rsidRDefault="00CD36CF" w:rsidP="00CC1F3B">
      <w:pPr>
        <w:pStyle w:val="TitlePageSession"/>
        <w:rPr>
          <w:color w:val="auto"/>
        </w:rPr>
      </w:pPr>
      <w:r w:rsidRPr="00007E0C">
        <w:rPr>
          <w:color w:val="auto"/>
        </w:rPr>
        <w:t>20</w:t>
      </w:r>
      <w:r w:rsidR="00EC5E63" w:rsidRPr="00007E0C">
        <w:rPr>
          <w:color w:val="auto"/>
        </w:rPr>
        <w:t>2</w:t>
      </w:r>
      <w:r w:rsidR="009251F5" w:rsidRPr="00007E0C">
        <w:rPr>
          <w:color w:val="auto"/>
        </w:rPr>
        <w:t>6</w:t>
      </w:r>
      <w:r w:rsidRPr="00007E0C">
        <w:rPr>
          <w:color w:val="auto"/>
        </w:rPr>
        <w:t xml:space="preserve"> </w:t>
      </w:r>
      <w:r w:rsidR="003C6034" w:rsidRPr="00007E0C">
        <w:rPr>
          <w:caps w:val="0"/>
          <w:color w:val="auto"/>
        </w:rPr>
        <w:t>REGULAR SESSION</w:t>
      </w:r>
    </w:p>
    <w:p w14:paraId="68B15DC0" w14:textId="77777777" w:rsidR="00CD36CF" w:rsidRPr="00007E0C" w:rsidRDefault="000D5D2E" w:rsidP="00CC1F3B">
      <w:pPr>
        <w:pStyle w:val="TitlePageBillPrefix"/>
        <w:rPr>
          <w:color w:val="auto"/>
        </w:rPr>
      </w:pPr>
      <w:sdt>
        <w:sdtPr>
          <w:rPr>
            <w:color w:val="auto"/>
          </w:rPr>
          <w:tag w:val="IntroDate"/>
          <w:id w:val="-1236936958"/>
          <w:placeholder>
            <w:docPart w:val="F36AD9B7C8FB4DBF8B0D22B7948A2DA2"/>
          </w:placeholder>
          <w:text/>
        </w:sdtPr>
        <w:sdtEndPr/>
        <w:sdtContent>
          <w:r w:rsidR="00AE48A0" w:rsidRPr="00007E0C">
            <w:rPr>
              <w:color w:val="auto"/>
            </w:rPr>
            <w:t>Introduced</w:t>
          </w:r>
        </w:sdtContent>
      </w:sdt>
    </w:p>
    <w:p w14:paraId="7766758C" w14:textId="08B8E583" w:rsidR="00CD36CF" w:rsidRPr="00007E0C" w:rsidRDefault="000D5D2E" w:rsidP="00CC1F3B">
      <w:pPr>
        <w:pStyle w:val="BillNumber"/>
        <w:rPr>
          <w:color w:val="auto"/>
        </w:rPr>
      </w:pPr>
      <w:sdt>
        <w:sdtPr>
          <w:rPr>
            <w:color w:val="auto"/>
          </w:rPr>
          <w:tag w:val="Chamber"/>
          <w:id w:val="893011969"/>
          <w:lock w:val="sdtLocked"/>
          <w:placeholder>
            <w:docPart w:val="0B59FD392886402B8888EB6D627C6DC7"/>
          </w:placeholder>
          <w:dropDownList>
            <w:listItem w:displayText="House" w:value="House"/>
            <w:listItem w:displayText="Senate" w:value="Senate"/>
          </w:dropDownList>
        </w:sdtPr>
        <w:sdtEndPr/>
        <w:sdtContent>
          <w:r w:rsidR="00C33434" w:rsidRPr="00007E0C">
            <w:rPr>
              <w:color w:val="auto"/>
            </w:rPr>
            <w:t>House</w:t>
          </w:r>
        </w:sdtContent>
      </w:sdt>
      <w:r w:rsidR="00303684" w:rsidRPr="00007E0C">
        <w:rPr>
          <w:color w:val="auto"/>
        </w:rPr>
        <w:t xml:space="preserve"> </w:t>
      </w:r>
      <w:r w:rsidR="00CD36CF" w:rsidRPr="00007E0C">
        <w:rPr>
          <w:color w:val="auto"/>
        </w:rPr>
        <w:t xml:space="preserve">Bill </w:t>
      </w:r>
      <w:sdt>
        <w:sdtPr>
          <w:rPr>
            <w:color w:val="auto"/>
          </w:rPr>
          <w:tag w:val="BNum"/>
          <w:id w:val="1645317809"/>
          <w:lock w:val="sdtLocked"/>
          <w:placeholder>
            <w:docPart w:val="C798118D1F0745D0BD1E7597C2C049F3"/>
          </w:placeholder>
          <w:text/>
        </w:sdtPr>
        <w:sdtEndPr/>
        <w:sdtContent>
          <w:r>
            <w:rPr>
              <w:color w:val="auto"/>
            </w:rPr>
            <w:t>5359</w:t>
          </w:r>
        </w:sdtContent>
      </w:sdt>
    </w:p>
    <w:p w14:paraId="30B88428" w14:textId="1A8CA971" w:rsidR="00CD36CF" w:rsidRPr="00007E0C" w:rsidRDefault="00CD36CF" w:rsidP="00CC1F3B">
      <w:pPr>
        <w:pStyle w:val="Sponsors"/>
        <w:rPr>
          <w:color w:val="auto"/>
        </w:rPr>
      </w:pPr>
      <w:r w:rsidRPr="00007E0C">
        <w:rPr>
          <w:color w:val="auto"/>
        </w:rPr>
        <w:t xml:space="preserve">By </w:t>
      </w:r>
      <w:sdt>
        <w:sdtPr>
          <w:rPr>
            <w:color w:val="auto"/>
          </w:rPr>
          <w:tag w:val="Sponsors"/>
          <w:id w:val="1589585889"/>
          <w:placeholder>
            <w:docPart w:val="07146C78FEDB443EAEEF2F4B11F39337"/>
          </w:placeholder>
          <w:text w:multiLine="1"/>
        </w:sdtPr>
        <w:sdtEndPr/>
        <w:sdtContent>
          <w:r w:rsidR="00A82B9D" w:rsidRPr="00007E0C">
            <w:rPr>
              <w:color w:val="auto"/>
            </w:rPr>
            <w:t>Delegate</w:t>
          </w:r>
          <w:r w:rsidR="005759F9">
            <w:rPr>
              <w:color w:val="auto"/>
            </w:rPr>
            <w:t>s</w:t>
          </w:r>
          <w:r w:rsidR="00A82B9D" w:rsidRPr="00007E0C">
            <w:rPr>
              <w:color w:val="auto"/>
            </w:rPr>
            <w:t xml:space="preserve"> Linville</w:t>
          </w:r>
          <w:r w:rsidR="005759F9">
            <w:rPr>
              <w:color w:val="auto"/>
            </w:rPr>
            <w:t>, G. Howell, Hornby, Zatezalo, Hillenbrand, and Phillips</w:t>
          </w:r>
        </w:sdtContent>
      </w:sdt>
    </w:p>
    <w:p w14:paraId="31B2B598" w14:textId="76B796B5" w:rsidR="00E831B3" w:rsidRPr="00007E0C" w:rsidRDefault="00CD36CF" w:rsidP="00CC1F3B">
      <w:pPr>
        <w:pStyle w:val="References"/>
        <w:rPr>
          <w:color w:val="auto"/>
        </w:rPr>
      </w:pPr>
      <w:r w:rsidRPr="00007E0C">
        <w:rPr>
          <w:color w:val="auto"/>
        </w:rPr>
        <w:t>[</w:t>
      </w:r>
      <w:sdt>
        <w:sdtPr>
          <w:rPr>
            <w:color w:val="auto"/>
          </w:rPr>
          <w:tag w:val="References"/>
          <w:id w:val="-1043047873"/>
          <w:placeholder>
            <w:docPart w:val="2B1C70DCB1874A56A58867D69A94398F"/>
          </w:placeholder>
          <w:text w:multiLine="1"/>
        </w:sdtPr>
        <w:sdtEndPr/>
        <w:sdtContent>
          <w:r w:rsidR="000D5D2E">
            <w:rPr>
              <w:color w:val="auto"/>
            </w:rPr>
            <w:t>Introduced February 09, 2026; referred to the Committee on Finance</w:t>
          </w:r>
        </w:sdtContent>
      </w:sdt>
      <w:r w:rsidRPr="00007E0C">
        <w:rPr>
          <w:color w:val="auto"/>
        </w:rPr>
        <w:t>]</w:t>
      </w:r>
    </w:p>
    <w:p w14:paraId="2FED5180" w14:textId="0FF95AEF" w:rsidR="00303684" w:rsidRPr="00007E0C" w:rsidRDefault="0000526A" w:rsidP="00CC1F3B">
      <w:pPr>
        <w:pStyle w:val="TitleSection"/>
        <w:rPr>
          <w:color w:val="auto"/>
        </w:rPr>
      </w:pPr>
      <w:r w:rsidRPr="00007E0C">
        <w:rPr>
          <w:color w:val="auto"/>
        </w:rPr>
        <w:lastRenderedPageBreak/>
        <w:t>A BILL</w:t>
      </w:r>
      <w:r w:rsidR="002C5531" w:rsidRPr="00007E0C">
        <w:rPr>
          <w:color w:val="auto"/>
        </w:rPr>
        <w:t xml:space="preserve"> to amend and reenact §</w:t>
      </w:r>
      <w:r w:rsidR="00FC23A9" w:rsidRPr="00007E0C">
        <w:rPr>
          <w:color w:val="auto"/>
        </w:rPr>
        <w:t xml:space="preserve"> 5B-2N-2a of the Code of West Virginia, 1931, as amended; and to amend the code by adding a new article designated §11-6M-1, §11-6M-2, §11-6M-3, and §11-6M-4, relating to high voltage transmission line property; continuing the Electric Grid Stabilization and Security Fund and clarifying funding; providing definitions; requiring returns be filed with the Board of Public Works; establishing rules for tax distribution; and clarifying which high voltage transmission line properties apply to the article.</w:t>
      </w:r>
    </w:p>
    <w:p w14:paraId="3E5C67B4" w14:textId="77777777" w:rsidR="00303684" w:rsidRPr="00007E0C" w:rsidRDefault="00303684" w:rsidP="00CC1F3B">
      <w:pPr>
        <w:pStyle w:val="EnactingClause"/>
        <w:rPr>
          <w:color w:val="auto"/>
        </w:rPr>
      </w:pPr>
      <w:r w:rsidRPr="00007E0C">
        <w:rPr>
          <w:color w:val="auto"/>
        </w:rPr>
        <w:t>Be it enacted by the Legislature of West Virginia:</w:t>
      </w:r>
    </w:p>
    <w:p w14:paraId="7A0333D0" w14:textId="77777777" w:rsidR="003C6034" w:rsidRPr="00007E0C" w:rsidRDefault="003C6034" w:rsidP="00CC1F3B">
      <w:pPr>
        <w:pStyle w:val="EnactingClause"/>
        <w:rPr>
          <w:color w:val="auto"/>
        </w:rPr>
        <w:sectPr w:rsidR="003C6034" w:rsidRPr="00007E0C" w:rsidSect="000378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89235F" w14:textId="77777777" w:rsidR="000378B8" w:rsidRPr="00007E0C" w:rsidRDefault="000378B8" w:rsidP="00634E4E">
      <w:pPr>
        <w:pStyle w:val="ChapterHeading"/>
        <w:rPr>
          <w:color w:val="auto"/>
        </w:rPr>
        <w:sectPr w:rsidR="000378B8"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rPr>
        <w:t>CHAPTER 5B. ECONOMIC DEVELOPMENT ACT OF 1985.</w:t>
      </w:r>
    </w:p>
    <w:p w14:paraId="540D4C75" w14:textId="77777777" w:rsidR="000378B8" w:rsidRPr="00007E0C" w:rsidRDefault="000378B8" w:rsidP="003F7C85">
      <w:pPr>
        <w:pStyle w:val="ArticleHeading"/>
        <w:rPr>
          <w:color w:val="auto"/>
        </w:rPr>
        <w:sectPr w:rsidR="000378B8"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rPr>
        <w:t>ARTICLE 2N. Grid Stabilization and Security ACT OF 2023.</w:t>
      </w:r>
    </w:p>
    <w:p w14:paraId="5D0D3DAA" w14:textId="77777777" w:rsidR="000378B8" w:rsidRPr="00007E0C" w:rsidRDefault="000378B8" w:rsidP="00EC5B1B">
      <w:pPr>
        <w:pStyle w:val="SectionHeading"/>
        <w:rPr>
          <w:color w:val="auto"/>
        </w:rPr>
        <w:sectPr w:rsidR="000378B8"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rPr>
        <w:t>§5B-2N-2a. Creating the Electric Grid Stabilization and Security Fund.</w:t>
      </w:r>
    </w:p>
    <w:p w14:paraId="6003824A" w14:textId="480B2230" w:rsidR="000378B8" w:rsidRPr="00007E0C" w:rsidRDefault="000378B8" w:rsidP="00EC5B1B">
      <w:pPr>
        <w:pStyle w:val="SectionBody"/>
        <w:rPr>
          <w:color w:val="auto"/>
        </w:rPr>
      </w:pPr>
      <w:r w:rsidRPr="00007E0C">
        <w:rPr>
          <w:color w:val="auto"/>
        </w:rPr>
        <w:t xml:space="preserve">(a) The Electric Grid Stabilization and Security Fund is hereby </w:t>
      </w:r>
      <w:r w:rsidRPr="00007E0C">
        <w:rPr>
          <w:strike/>
          <w:color w:val="auto"/>
        </w:rPr>
        <w:t>created</w:t>
      </w:r>
      <w:r w:rsidRPr="00007E0C">
        <w:rPr>
          <w:color w:val="auto"/>
          <w:u w:val="single"/>
        </w:rPr>
        <w:t xml:space="preserve"> continued</w:t>
      </w:r>
      <w:r w:rsidRPr="00007E0C">
        <w:rPr>
          <w:color w:val="auto"/>
        </w:rPr>
        <w:t xml:space="preserve">.  The fund shall be administered by the Department of Commerce and shall consist of all moneys made available for the purposes and from the sources </w:t>
      </w:r>
      <w:r w:rsidRPr="00007E0C">
        <w:rPr>
          <w:color w:val="auto"/>
          <w:u w:val="single"/>
        </w:rPr>
        <w:t xml:space="preserve">expressly </w:t>
      </w:r>
      <w:r w:rsidRPr="00007E0C">
        <w:rPr>
          <w:color w:val="auto"/>
        </w:rPr>
        <w:t xml:space="preserve">set forth in </w:t>
      </w:r>
      <w:r w:rsidRPr="00007E0C">
        <w:rPr>
          <w:strike/>
          <w:color w:val="auto"/>
        </w:rPr>
        <w:t>this section of</w:t>
      </w:r>
      <w:r w:rsidRPr="00007E0C">
        <w:rPr>
          <w:color w:val="auto"/>
        </w:rPr>
        <w:t xml:space="preserve"> the code.</w:t>
      </w:r>
    </w:p>
    <w:p w14:paraId="01AA416E" w14:textId="77777777" w:rsidR="000378B8" w:rsidRPr="00007E0C" w:rsidRDefault="000378B8" w:rsidP="00EC5B1B">
      <w:pPr>
        <w:pStyle w:val="SectionBody"/>
        <w:rPr>
          <w:color w:val="auto"/>
        </w:rPr>
      </w:pPr>
      <w:r w:rsidRPr="00007E0C">
        <w:rPr>
          <w:color w:val="auto"/>
        </w:rPr>
        <w:t>(b) The fund consists of moneys received from the following sources:</w:t>
      </w:r>
    </w:p>
    <w:p w14:paraId="7B9CC5B1" w14:textId="77777777" w:rsidR="000378B8" w:rsidRPr="00007E0C" w:rsidRDefault="000378B8" w:rsidP="00EC5B1B">
      <w:pPr>
        <w:pStyle w:val="SectionBody"/>
        <w:rPr>
          <w:color w:val="auto"/>
        </w:rPr>
      </w:pPr>
      <w:r w:rsidRPr="00007E0C">
        <w:rPr>
          <w:color w:val="auto"/>
        </w:rPr>
        <w:t>(1) All moneys received pursuant to §11-6N-4(b)(4)(C) of this code;</w:t>
      </w:r>
    </w:p>
    <w:p w14:paraId="48590200" w14:textId="77777777" w:rsidR="000378B8" w:rsidRPr="00007E0C" w:rsidRDefault="000378B8" w:rsidP="00EC5B1B">
      <w:pPr>
        <w:pStyle w:val="SectionBody"/>
        <w:rPr>
          <w:color w:val="auto"/>
        </w:rPr>
      </w:pPr>
      <w:r w:rsidRPr="00007E0C">
        <w:rPr>
          <w:color w:val="auto"/>
        </w:rPr>
        <w:t>(2) All appropriations provided by the Legislature;</w:t>
      </w:r>
    </w:p>
    <w:p w14:paraId="19AE9231" w14:textId="77777777" w:rsidR="000378B8" w:rsidRPr="00007E0C" w:rsidRDefault="000378B8" w:rsidP="00EC5B1B">
      <w:pPr>
        <w:pStyle w:val="SectionBody"/>
        <w:rPr>
          <w:color w:val="auto"/>
        </w:rPr>
      </w:pPr>
      <w:r w:rsidRPr="00007E0C">
        <w:rPr>
          <w:color w:val="auto"/>
        </w:rPr>
        <w:t xml:space="preserve">(3) Any moneys available from external sources; </w:t>
      </w:r>
      <w:r w:rsidRPr="00007E0C">
        <w:rPr>
          <w:strike/>
          <w:color w:val="auto"/>
        </w:rPr>
        <w:t>and</w:t>
      </w:r>
    </w:p>
    <w:p w14:paraId="592B339F" w14:textId="5F8D4F9E" w:rsidR="000378B8" w:rsidRPr="00007E0C" w:rsidRDefault="000378B8" w:rsidP="00EC5B1B">
      <w:pPr>
        <w:pStyle w:val="SectionBody"/>
        <w:rPr>
          <w:strike/>
          <w:color w:val="auto"/>
        </w:rPr>
      </w:pPr>
      <w:r w:rsidRPr="00007E0C">
        <w:rPr>
          <w:color w:val="auto"/>
        </w:rPr>
        <w:t xml:space="preserve">(4) All interest and other income earned from investment of moneys in the fund; </w:t>
      </w:r>
      <w:r w:rsidRPr="00007E0C">
        <w:rPr>
          <w:color w:val="auto"/>
          <w:u w:val="single"/>
        </w:rPr>
        <w:t>and</w:t>
      </w:r>
    </w:p>
    <w:p w14:paraId="4D32DFEC" w14:textId="66120426" w:rsidR="000378B8" w:rsidRPr="00007E0C" w:rsidRDefault="000378B8" w:rsidP="00EC5B1B">
      <w:pPr>
        <w:pStyle w:val="SectionBody"/>
        <w:rPr>
          <w:color w:val="auto"/>
          <w:u w:val="single"/>
        </w:rPr>
      </w:pPr>
      <w:r w:rsidRPr="00007E0C">
        <w:rPr>
          <w:color w:val="auto"/>
          <w:u w:val="single"/>
        </w:rPr>
        <w:t xml:space="preserve">(5) All moneys received pursuant to §11-6M-1 </w:t>
      </w:r>
      <w:r w:rsidRPr="00007E0C">
        <w:rPr>
          <w:i/>
          <w:iCs/>
          <w:color w:val="auto"/>
          <w:u w:val="single"/>
        </w:rPr>
        <w:t>et seq.</w:t>
      </w:r>
      <w:r w:rsidRPr="00007E0C">
        <w:rPr>
          <w:color w:val="auto"/>
          <w:u w:val="single"/>
        </w:rPr>
        <w:t xml:space="preserve"> of this code.</w:t>
      </w:r>
    </w:p>
    <w:p w14:paraId="69684216" w14:textId="77777777" w:rsidR="000378B8" w:rsidRPr="00007E0C" w:rsidRDefault="000378B8" w:rsidP="00EC5B1B">
      <w:pPr>
        <w:pStyle w:val="SectionBody"/>
        <w:rPr>
          <w:color w:val="auto"/>
        </w:rPr>
      </w:pPr>
      <w:r w:rsidRPr="00007E0C">
        <w:rPr>
          <w:color w:val="auto"/>
        </w:rPr>
        <w:t xml:space="preserve">(c) The Department of Commerce shall use moneys in the fund to provide support for electric grid stabilization for regulated utilities and grid security, including development, </w:t>
      </w:r>
      <w:r w:rsidRPr="00007E0C">
        <w:rPr>
          <w:rFonts w:eastAsia="Aptos"/>
          <w:color w:val="auto"/>
        </w:rPr>
        <w:t>efficiency, and environmental upgrades,</w:t>
      </w:r>
      <w:r w:rsidRPr="00007E0C">
        <w:rPr>
          <w:color w:val="auto"/>
        </w:rPr>
        <w:t xml:space="preserve"> but not decommissioning and replacement of existing facilities; maintenance of utility owned and operated coal and natural gas electric generation, </w:t>
      </w:r>
      <w:r w:rsidRPr="00007E0C">
        <w:rPr>
          <w:rFonts w:eastAsia="Aptos"/>
          <w:color w:val="auto"/>
        </w:rPr>
        <w:t>regardless of unit or plant ownership by different regulatory jurisdictions</w:t>
      </w:r>
      <w:r w:rsidRPr="00007E0C">
        <w:rPr>
          <w:color w:val="auto"/>
        </w:rPr>
        <w:t>; and transmission resources which solely serve West Virginia rate payers.</w:t>
      </w:r>
    </w:p>
    <w:p w14:paraId="5FBC3256" w14:textId="77777777" w:rsidR="000378B8" w:rsidRPr="00007E0C" w:rsidRDefault="000378B8" w:rsidP="00EC5B1B">
      <w:pPr>
        <w:pStyle w:val="SectionBody"/>
        <w:rPr>
          <w:color w:val="auto"/>
        </w:rPr>
      </w:pPr>
      <w:r w:rsidRPr="00007E0C">
        <w:rPr>
          <w:color w:val="auto"/>
        </w:rPr>
        <w:lastRenderedPageBreak/>
        <w:t>(d) Any balance, including accrued interest and any other returns, in the Electric Grid Stabilization and Security Fund at the end of each fiscal year may not expire to the General Revenue Fund but remain in the fund and be expended for the purposes provided by this section.</w:t>
      </w:r>
    </w:p>
    <w:p w14:paraId="51E4001B" w14:textId="77777777" w:rsidR="000378B8" w:rsidRPr="00007E0C" w:rsidRDefault="000378B8" w:rsidP="00EC5B1B">
      <w:pPr>
        <w:pStyle w:val="SectionBody"/>
        <w:rPr>
          <w:color w:val="auto"/>
        </w:rPr>
      </w:pPr>
      <w:r w:rsidRPr="00007E0C">
        <w:rPr>
          <w:color w:val="auto"/>
        </w:rPr>
        <w:t>(e) Fund balances may be invested with the state’s Consolidated Investment Fund. Earnings on the investments shall be used solely for the purposes defined in §5B-2-16(c) of this code.</w:t>
      </w:r>
    </w:p>
    <w:p w14:paraId="32E4F71B" w14:textId="77777777" w:rsidR="000378B8" w:rsidRPr="00007E0C" w:rsidRDefault="000378B8" w:rsidP="00EC5B1B">
      <w:pPr>
        <w:pStyle w:val="SectionBody"/>
        <w:rPr>
          <w:color w:val="auto"/>
        </w:rPr>
      </w:pPr>
      <w:r w:rsidRPr="00007E0C">
        <w:rPr>
          <w:color w:val="auto"/>
        </w:rPr>
        <w:t xml:space="preserve">(f) In order to effectuate the purposes of this section, the Department of Commerce may promulgate legislative rules, including emergency rules, in accordance with §29A-3-1 </w:t>
      </w:r>
      <w:r w:rsidRPr="00007E0C">
        <w:rPr>
          <w:i/>
          <w:iCs/>
          <w:color w:val="auto"/>
        </w:rPr>
        <w:t>et seq</w:t>
      </w:r>
      <w:r w:rsidRPr="00007E0C">
        <w:rPr>
          <w:color w:val="auto"/>
        </w:rPr>
        <w:t>. of this code.</w:t>
      </w:r>
    </w:p>
    <w:p w14:paraId="14E8A4D9" w14:textId="77777777" w:rsidR="000378B8" w:rsidRPr="00007E0C" w:rsidRDefault="000378B8" w:rsidP="00CC1F3B">
      <w:pPr>
        <w:pStyle w:val="SectionBody"/>
        <w:rPr>
          <w:color w:val="auto"/>
        </w:rPr>
        <w:sectPr w:rsidR="000378B8" w:rsidRPr="00007E0C" w:rsidSect="000378B8">
          <w:type w:val="continuous"/>
          <w:pgSz w:w="12240" w:h="15840" w:code="1"/>
          <w:pgMar w:top="1440" w:right="1440" w:bottom="1440" w:left="1440" w:header="720" w:footer="720" w:gutter="0"/>
          <w:lnNumType w:countBy="1" w:restart="newSection"/>
          <w:cols w:space="720"/>
          <w:titlePg/>
          <w:docGrid w:linePitch="360"/>
        </w:sectPr>
      </w:pPr>
    </w:p>
    <w:p w14:paraId="747CB8DB" w14:textId="5CA1DD60" w:rsidR="00196D80" w:rsidRPr="00007E0C" w:rsidRDefault="00196D80" w:rsidP="00855868">
      <w:pPr>
        <w:pStyle w:val="ChapterHeading"/>
        <w:rPr>
          <w:color w:val="auto"/>
        </w:rPr>
        <w:sectPr w:rsidR="00196D80"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rPr>
        <w:t>CHAPTER 11. TAXATION.</w:t>
      </w:r>
    </w:p>
    <w:p w14:paraId="7F66B0D6" w14:textId="6C496A29" w:rsidR="00196D80" w:rsidRPr="00007E0C" w:rsidRDefault="00196D80" w:rsidP="00E53888">
      <w:pPr>
        <w:pStyle w:val="ArticleHeading"/>
        <w:rPr>
          <w:color w:val="auto"/>
          <w:u w:val="single"/>
        </w:rPr>
      </w:pPr>
      <w:r w:rsidRPr="00007E0C">
        <w:rPr>
          <w:caps w:val="0"/>
          <w:color w:val="auto"/>
          <w:u w:val="single"/>
        </w:rPr>
        <w:t>ARTICLE 6M. SPECIAL</w:t>
      </w:r>
      <w:r w:rsidR="001B6B42" w:rsidRPr="00007E0C">
        <w:rPr>
          <w:caps w:val="0"/>
          <w:color w:val="auto"/>
          <w:u w:val="single"/>
        </w:rPr>
        <w:t xml:space="preserve"> TAX</w:t>
      </w:r>
      <w:r w:rsidRPr="00007E0C">
        <w:rPr>
          <w:caps w:val="0"/>
          <w:color w:val="auto"/>
          <w:u w:val="single"/>
        </w:rPr>
        <w:t xml:space="preserve"> METHOD FOR</w:t>
      </w:r>
      <w:r w:rsidR="00CE0134" w:rsidRPr="00007E0C">
        <w:rPr>
          <w:caps w:val="0"/>
          <w:color w:val="auto"/>
          <w:u w:val="single"/>
        </w:rPr>
        <w:t xml:space="preserve"> HIGH VOLTAGE</w:t>
      </w:r>
      <w:r w:rsidRPr="00007E0C">
        <w:rPr>
          <w:caps w:val="0"/>
          <w:color w:val="auto"/>
          <w:u w:val="single"/>
        </w:rPr>
        <w:t xml:space="preserve"> ELECTRIC TRANMISSION LINE PROPERTY.</w:t>
      </w:r>
    </w:p>
    <w:p w14:paraId="6F6D755C" w14:textId="2CA65D9A" w:rsidR="00196D80" w:rsidRPr="00007E0C" w:rsidRDefault="00196D80" w:rsidP="00002D86">
      <w:pPr>
        <w:pStyle w:val="SectionHeading"/>
        <w:rPr>
          <w:color w:val="auto"/>
          <w:u w:val="single"/>
        </w:rPr>
        <w:sectPr w:rsidR="00196D80"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u w:val="single"/>
        </w:rPr>
        <w:t>§11-6M-1. Definitions.</w:t>
      </w:r>
    </w:p>
    <w:p w14:paraId="04C590C6" w14:textId="5F3403EA" w:rsidR="00196D80" w:rsidRPr="00007E0C" w:rsidRDefault="00196D80" w:rsidP="00002D86">
      <w:pPr>
        <w:pStyle w:val="SectionBody"/>
        <w:rPr>
          <w:color w:val="auto"/>
          <w:u w:val="single"/>
        </w:rPr>
      </w:pPr>
      <w:r w:rsidRPr="00007E0C">
        <w:rPr>
          <w:color w:val="auto"/>
          <w:u w:val="single"/>
        </w:rPr>
        <w:t xml:space="preserve">(a) </w:t>
      </w:r>
      <w:r w:rsidRPr="00007E0C">
        <w:rPr>
          <w:iCs/>
          <w:color w:val="auto"/>
          <w:u w:val="single"/>
        </w:rPr>
        <w:t>Definitions</w:t>
      </w:r>
      <w:r w:rsidRPr="00007E0C">
        <w:rPr>
          <w:color w:val="auto"/>
          <w:u w:val="single"/>
        </w:rPr>
        <w:t xml:space="preserve"> — For purposes of this section, the following terms shall mean: </w:t>
      </w:r>
    </w:p>
    <w:p w14:paraId="2A4FC104" w14:textId="073D5B12" w:rsidR="00196D80" w:rsidRPr="00007E0C" w:rsidRDefault="00196D80" w:rsidP="00002D86">
      <w:pPr>
        <w:pStyle w:val="SectionBody"/>
        <w:rPr>
          <w:bCs/>
          <w:color w:val="auto"/>
          <w:u w:val="single"/>
          <w:shd w:val="clear" w:color="auto" w:fill="FFFFFF"/>
        </w:rPr>
      </w:pPr>
      <w:r w:rsidRPr="00007E0C">
        <w:rPr>
          <w:bCs/>
          <w:color w:val="auto"/>
          <w:u w:val="single"/>
          <w:shd w:val="clear" w:color="auto" w:fill="FFFFFF"/>
        </w:rPr>
        <w:t xml:space="preserve">"Affiliated group" means one or more chains of corporations, limited liability entities, or partnerships, or any combination thereof, connected through the ownership of stock or ownership interests with a common parent which is a corporation, limited liability entity, or partnership, but only if the common parent owns directly, or indirectly, a controlling interest in each of the members of the group. </w:t>
      </w:r>
    </w:p>
    <w:p w14:paraId="50AC7C10" w14:textId="13ED386F" w:rsidR="00196D80" w:rsidRPr="00007E0C" w:rsidRDefault="00196D80" w:rsidP="00002D86">
      <w:pPr>
        <w:pStyle w:val="SectionBody"/>
        <w:rPr>
          <w:bCs/>
          <w:color w:val="auto"/>
          <w:u w:val="single"/>
          <w:shd w:val="clear" w:color="auto" w:fill="FFFFFF"/>
        </w:rPr>
      </w:pPr>
      <w:r w:rsidRPr="00007E0C">
        <w:rPr>
          <w:bCs/>
          <w:color w:val="auto"/>
          <w:u w:val="single"/>
          <w:shd w:val="clear" w:color="auto" w:fill="FFFFFF"/>
        </w:rPr>
        <w:t xml:space="preserve">"Base assessed value" means the taxable assessed value of </w:t>
      </w:r>
      <w:bookmarkStart w:id="0" w:name="_Hlk220744527"/>
      <w:r w:rsidRPr="00007E0C">
        <w:rPr>
          <w:bCs/>
          <w:color w:val="auto"/>
          <w:u w:val="single"/>
          <w:shd w:val="clear" w:color="auto" w:fill="FFFFFF"/>
        </w:rPr>
        <w:t xml:space="preserve">all personal property used by a company to </w:t>
      </w:r>
      <w:r w:rsidR="005C3F2D" w:rsidRPr="00007E0C">
        <w:rPr>
          <w:bCs/>
          <w:color w:val="auto"/>
          <w:u w:val="single"/>
          <w:shd w:val="clear" w:color="auto" w:fill="FFFFFF"/>
        </w:rPr>
        <w:t xml:space="preserve">operate </w:t>
      </w:r>
      <w:r w:rsidRPr="00007E0C">
        <w:rPr>
          <w:bCs/>
          <w:color w:val="auto"/>
          <w:u w:val="single"/>
          <w:shd w:val="clear" w:color="auto" w:fill="FFFFFF"/>
        </w:rPr>
        <w:t xml:space="preserve">and </w:t>
      </w:r>
      <w:r w:rsidR="005C3F2D" w:rsidRPr="00007E0C">
        <w:rPr>
          <w:bCs/>
          <w:color w:val="auto"/>
          <w:u w:val="single"/>
          <w:shd w:val="clear" w:color="auto" w:fill="FFFFFF"/>
        </w:rPr>
        <w:t xml:space="preserve">all </w:t>
      </w:r>
      <w:r w:rsidRPr="00007E0C">
        <w:rPr>
          <w:bCs/>
          <w:color w:val="auto"/>
          <w:u w:val="single"/>
          <w:shd w:val="clear" w:color="auto" w:fill="FFFFFF"/>
        </w:rPr>
        <w:t xml:space="preserve">real property </w:t>
      </w:r>
      <w:r w:rsidR="00D90C74" w:rsidRPr="00007E0C">
        <w:rPr>
          <w:bCs/>
          <w:color w:val="auto"/>
          <w:u w:val="single"/>
          <w:shd w:val="clear" w:color="auto" w:fill="FFFFFF"/>
        </w:rPr>
        <w:t xml:space="preserve">owned by a company or rights thereto </w:t>
      </w:r>
      <w:r w:rsidRPr="00007E0C">
        <w:rPr>
          <w:bCs/>
          <w:color w:val="auto"/>
          <w:u w:val="single"/>
          <w:shd w:val="clear" w:color="auto" w:fill="FFFFFF"/>
        </w:rPr>
        <w:t xml:space="preserve">upon which a company </w:t>
      </w:r>
      <w:r w:rsidR="005C3F2D" w:rsidRPr="00007E0C">
        <w:rPr>
          <w:bCs/>
          <w:color w:val="auto"/>
          <w:u w:val="single"/>
          <w:shd w:val="clear" w:color="auto" w:fill="FFFFFF"/>
        </w:rPr>
        <w:t>operate</w:t>
      </w:r>
      <w:r w:rsidR="00616916" w:rsidRPr="00007E0C">
        <w:rPr>
          <w:bCs/>
          <w:color w:val="auto"/>
          <w:u w:val="single"/>
          <w:shd w:val="clear" w:color="auto" w:fill="FFFFFF"/>
        </w:rPr>
        <w:t>s</w:t>
      </w:r>
      <w:r w:rsidR="005C3F2D" w:rsidRPr="00007E0C">
        <w:rPr>
          <w:bCs/>
          <w:color w:val="auto"/>
          <w:u w:val="single"/>
          <w:shd w:val="clear" w:color="auto" w:fill="FFFFFF"/>
        </w:rPr>
        <w:t xml:space="preserve"> </w:t>
      </w:r>
      <w:r w:rsidRPr="00007E0C">
        <w:rPr>
          <w:bCs/>
          <w:color w:val="auto"/>
          <w:u w:val="single"/>
          <w:shd w:val="clear" w:color="auto" w:fill="FFFFFF"/>
        </w:rPr>
        <w:t xml:space="preserve">a high voltage electric transmission line </w:t>
      </w:r>
      <w:bookmarkEnd w:id="0"/>
      <w:r w:rsidRPr="00007E0C">
        <w:rPr>
          <w:bCs/>
          <w:color w:val="auto"/>
          <w:u w:val="single"/>
          <w:shd w:val="clear" w:color="auto" w:fill="FFFFFF"/>
        </w:rPr>
        <w:t>as shown upon the landbooks and personal property books of the assessor on July 1 of the year immediately preceding the</w:t>
      </w:r>
      <w:r w:rsidR="00A249A4" w:rsidRPr="00007E0C">
        <w:rPr>
          <w:bCs/>
          <w:color w:val="auto"/>
          <w:u w:val="single"/>
          <w:shd w:val="clear" w:color="auto" w:fill="FFFFFF"/>
        </w:rPr>
        <w:t xml:space="preserve"> date the</w:t>
      </w:r>
      <w:r w:rsidR="00616AFD" w:rsidRPr="00007E0C">
        <w:rPr>
          <w:bCs/>
          <w:color w:val="auto"/>
          <w:u w:val="single"/>
          <w:shd w:val="clear" w:color="auto" w:fill="FFFFFF"/>
        </w:rPr>
        <w:t xml:space="preserve"> company </w:t>
      </w:r>
      <w:r w:rsidR="00183E66" w:rsidRPr="00007E0C">
        <w:rPr>
          <w:bCs/>
          <w:color w:val="auto"/>
          <w:u w:val="single"/>
          <w:shd w:val="clear" w:color="auto" w:fill="FFFFFF"/>
        </w:rPr>
        <w:t>plac</w:t>
      </w:r>
      <w:r w:rsidR="00A249A4" w:rsidRPr="00007E0C">
        <w:rPr>
          <w:bCs/>
          <w:color w:val="auto"/>
          <w:u w:val="single"/>
          <w:shd w:val="clear" w:color="auto" w:fill="FFFFFF"/>
        </w:rPr>
        <w:t>es</w:t>
      </w:r>
      <w:r w:rsidR="00183E66" w:rsidRPr="00007E0C">
        <w:rPr>
          <w:bCs/>
          <w:color w:val="auto"/>
          <w:u w:val="single"/>
          <w:shd w:val="clear" w:color="auto" w:fill="FFFFFF"/>
        </w:rPr>
        <w:t xml:space="preserve"> the</w:t>
      </w:r>
      <w:r w:rsidR="00616AFD" w:rsidRPr="00007E0C">
        <w:rPr>
          <w:bCs/>
          <w:color w:val="auto"/>
          <w:u w:val="single"/>
          <w:shd w:val="clear" w:color="auto" w:fill="FFFFFF"/>
        </w:rPr>
        <w:t xml:space="preserve"> high voltage electric transmission</w:t>
      </w:r>
      <w:r w:rsidR="00183E66" w:rsidRPr="00007E0C">
        <w:rPr>
          <w:bCs/>
          <w:color w:val="auto"/>
          <w:u w:val="single"/>
          <w:shd w:val="clear" w:color="auto" w:fill="FFFFFF"/>
        </w:rPr>
        <w:t xml:space="preserve"> line in</w:t>
      </w:r>
      <w:r w:rsidR="00793B9E" w:rsidRPr="00007E0C">
        <w:rPr>
          <w:bCs/>
          <w:color w:val="auto"/>
          <w:u w:val="single"/>
          <w:shd w:val="clear" w:color="auto" w:fill="FFFFFF"/>
        </w:rPr>
        <w:t xml:space="preserve"> regular and continuous</w:t>
      </w:r>
      <w:r w:rsidR="00183E66" w:rsidRPr="00007E0C">
        <w:rPr>
          <w:bCs/>
          <w:color w:val="auto"/>
          <w:u w:val="single"/>
          <w:shd w:val="clear" w:color="auto" w:fill="FFFFFF"/>
        </w:rPr>
        <w:t xml:space="preserve"> service</w:t>
      </w:r>
      <w:r w:rsidRPr="00007E0C">
        <w:rPr>
          <w:bCs/>
          <w:color w:val="auto"/>
          <w:u w:val="single"/>
          <w:shd w:val="clear" w:color="auto" w:fill="FFFFFF"/>
        </w:rPr>
        <w:t>.</w:t>
      </w:r>
      <w:r w:rsidR="00304416" w:rsidRPr="00007E0C">
        <w:rPr>
          <w:bCs/>
          <w:color w:val="auto"/>
          <w:u w:val="single"/>
          <w:shd w:val="clear" w:color="auto" w:fill="FFFFFF"/>
        </w:rPr>
        <w:t xml:space="preserve"> </w:t>
      </w:r>
    </w:p>
    <w:p w14:paraId="042041D7" w14:textId="114DEC1F" w:rsidR="00196D80" w:rsidRPr="00007E0C" w:rsidRDefault="00196D80" w:rsidP="00002D86">
      <w:pPr>
        <w:pStyle w:val="SectionBody"/>
        <w:rPr>
          <w:color w:val="auto"/>
          <w:u w:val="single"/>
        </w:rPr>
      </w:pPr>
      <w:r w:rsidRPr="00007E0C">
        <w:rPr>
          <w:bCs/>
          <w:color w:val="auto"/>
          <w:u w:val="single"/>
          <w:shd w:val="clear" w:color="auto" w:fill="FFFFFF"/>
        </w:rPr>
        <w:t xml:space="preserve">"Current assessed value" means the annual taxable assessed value of </w:t>
      </w:r>
      <w:r w:rsidR="007925AC" w:rsidRPr="00007E0C">
        <w:rPr>
          <w:bCs/>
          <w:color w:val="auto"/>
          <w:u w:val="single"/>
          <w:shd w:val="clear" w:color="auto" w:fill="FFFFFF"/>
        </w:rPr>
        <w:t xml:space="preserve">all personal </w:t>
      </w:r>
      <w:r w:rsidR="007925AC" w:rsidRPr="00007E0C">
        <w:rPr>
          <w:bCs/>
          <w:color w:val="auto"/>
          <w:u w:val="single"/>
          <w:shd w:val="clear" w:color="auto" w:fill="FFFFFF"/>
        </w:rPr>
        <w:lastRenderedPageBreak/>
        <w:t xml:space="preserve">property used by a company to operate and all real property </w:t>
      </w:r>
      <w:r w:rsidR="00D90C74" w:rsidRPr="00007E0C">
        <w:rPr>
          <w:bCs/>
          <w:color w:val="auto"/>
          <w:u w:val="single"/>
          <w:shd w:val="clear" w:color="auto" w:fill="FFFFFF"/>
        </w:rPr>
        <w:t xml:space="preserve">owned by a company or rights thereto </w:t>
      </w:r>
      <w:r w:rsidR="007925AC" w:rsidRPr="00007E0C">
        <w:rPr>
          <w:bCs/>
          <w:color w:val="auto"/>
          <w:u w:val="single"/>
          <w:shd w:val="clear" w:color="auto" w:fill="FFFFFF"/>
        </w:rPr>
        <w:t xml:space="preserve">upon which and a company will operate a high voltage electric transmission line </w:t>
      </w:r>
      <w:r w:rsidRPr="00007E0C">
        <w:rPr>
          <w:bCs/>
          <w:color w:val="auto"/>
          <w:u w:val="single"/>
          <w:shd w:val="clear" w:color="auto" w:fill="FFFFFF"/>
        </w:rPr>
        <w:t>as shown upon the landbook and personal property records of the assessor.</w:t>
      </w:r>
    </w:p>
    <w:p w14:paraId="2CFE65DE" w14:textId="1FBA71A8" w:rsidR="00196D80" w:rsidRPr="00007E0C" w:rsidRDefault="00196D80" w:rsidP="007925AC">
      <w:pPr>
        <w:pStyle w:val="SectionBody"/>
        <w:rPr>
          <w:color w:val="auto"/>
          <w:u w:val="single"/>
        </w:rPr>
      </w:pPr>
      <w:r w:rsidRPr="00007E0C">
        <w:rPr>
          <w:color w:val="auto"/>
          <w:u w:val="single"/>
        </w:rPr>
        <w:t>"</w:t>
      </w:r>
      <w:r w:rsidR="007925AC" w:rsidRPr="00007E0C">
        <w:rPr>
          <w:color w:val="auto"/>
          <w:u w:val="single"/>
        </w:rPr>
        <w:t xml:space="preserve">High voltage electric transmission line </w:t>
      </w:r>
      <w:r w:rsidRPr="00007E0C">
        <w:rPr>
          <w:color w:val="auto"/>
          <w:u w:val="single"/>
        </w:rPr>
        <w:t>property" means</w:t>
      </w:r>
      <w:r w:rsidR="007925AC" w:rsidRPr="00007E0C">
        <w:rPr>
          <w:color w:val="auto"/>
          <w:u w:val="single"/>
        </w:rPr>
        <w:t xml:space="preserve"> all</w:t>
      </w:r>
      <w:r w:rsidRPr="00007E0C">
        <w:rPr>
          <w:color w:val="auto"/>
          <w:u w:val="single"/>
        </w:rPr>
        <w:t xml:space="preserve"> property used exclusively to operate, support, </w:t>
      </w:r>
      <w:r w:rsidR="00B62CA5" w:rsidRPr="00007E0C">
        <w:rPr>
          <w:color w:val="auto"/>
          <w:u w:val="single"/>
        </w:rPr>
        <w:t>maintain</w:t>
      </w:r>
      <w:r w:rsidRPr="00007E0C">
        <w:rPr>
          <w:color w:val="auto"/>
          <w:u w:val="single"/>
        </w:rPr>
        <w:t xml:space="preserve">, or protect a </w:t>
      </w:r>
      <w:r w:rsidR="007925AC" w:rsidRPr="00007E0C">
        <w:rPr>
          <w:color w:val="auto"/>
          <w:u w:val="single"/>
        </w:rPr>
        <w:t>high voltage electric transmission line</w:t>
      </w:r>
      <w:r w:rsidRPr="00007E0C">
        <w:rPr>
          <w:color w:val="auto"/>
          <w:u w:val="single"/>
        </w:rPr>
        <w:t xml:space="preserve">. The term includes, but is not limited to, </w:t>
      </w:r>
      <w:r w:rsidR="007925AC" w:rsidRPr="00007E0C">
        <w:rPr>
          <w:color w:val="auto"/>
          <w:u w:val="single"/>
        </w:rPr>
        <w:t>all parcels of land</w:t>
      </w:r>
      <w:r w:rsidR="00D90C74" w:rsidRPr="00007E0C">
        <w:rPr>
          <w:color w:val="auto"/>
          <w:u w:val="single"/>
        </w:rPr>
        <w:t xml:space="preserve"> owned by a company or rights thereto</w:t>
      </w:r>
      <w:r w:rsidR="007925AC" w:rsidRPr="00007E0C">
        <w:rPr>
          <w:color w:val="auto"/>
          <w:u w:val="single"/>
        </w:rPr>
        <w:t xml:space="preserve">, rights of way, easements, </w:t>
      </w:r>
      <w:r w:rsidRPr="00007E0C">
        <w:rPr>
          <w:color w:val="auto"/>
          <w:u w:val="single"/>
        </w:rPr>
        <w:t>component parts, machinery, equipment, computers, servers, installations, redundancies,</w:t>
      </w:r>
      <w:r w:rsidR="007925AC" w:rsidRPr="00007E0C">
        <w:rPr>
          <w:color w:val="auto"/>
          <w:u w:val="single"/>
        </w:rPr>
        <w:t xml:space="preserve"> buildings, </w:t>
      </w:r>
      <w:r w:rsidR="004E55F5" w:rsidRPr="00007E0C">
        <w:rPr>
          <w:color w:val="auto"/>
          <w:u w:val="single"/>
        </w:rPr>
        <w:t xml:space="preserve">contiguous </w:t>
      </w:r>
      <w:r w:rsidR="007925AC" w:rsidRPr="00007E0C">
        <w:rPr>
          <w:color w:val="auto"/>
          <w:u w:val="single"/>
        </w:rPr>
        <w:t xml:space="preserve">substations, towers, conductors, and facilities, </w:t>
      </w:r>
      <w:r w:rsidRPr="00007E0C">
        <w:rPr>
          <w:color w:val="auto"/>
          <w:u w:val="single"/>
        </w:rPr>
        <w:t>including any replacements</w:t>
      </w:r>
      <w:r w:rsidR="007925AC" w:rsidRPr="00007E0C">
        <w:rPr>
          <w:color w:val="auto"/>
          <w:u w:val="single"/>
        </w:rPr>
        <w:t xml:space="preserve"> </w:t>
      </w:r>
      <w:r w:rsidRPr="00007E0C">
        <w:rPr>
          <w:color w:val="auto"/>
          <w:u w:val="single"/>
        </w:rPr>
        <w:t xml:space="preserve">and upgrades </w:t>
      </w:r>
      <w:r w:rsidR="004E55F5" w:rsidRPr="00007E0C">
        <w:rPr>
          <w:color w:val="auto"/>
          <w:u w:val="single"/>
        </w:rPr>
        <w:t>of</w:t>
      </w:r>
      <w:r w:rsidRPr="00007E0C">
        <w:rPr>
          <w:color w:val="auto"/>
          <w:u w:val="single"/>
        </w:rPr>
        <w:t xml:space="preserve"> such property, regardless of whether the property is a fixture or is otherwise affixed to or incorporated into real property</w:t>
      </w:r>
      <w:r w:rsidR="007925AC" w:rsidRPr="00007E0C">
        <w:rPr>
          <w:color w:val="auto"/>
          <w:u w:val="single"/>
        </w:rPr>
        <w:t xml:space="preserve">, which is </w:t>
      </w:r>
      <w:r w:rsidRPr="00007E0C">
        <w:rPr>
          <w:color w:val="auto"/>
          <w:u w:val="single"/>
        </w:rPr>
        <w:t>owned, operated, or leased by an entity or affiliated group of entities;</w:t>
      </w:r>
    </w:p>
    <w:p w14:paraId="31C1CAF1" w14:textId="51C7330E" w:rsidR="00196D80" w:rsidRPr="00007E0C" w:rsidRDefault="00196D80" w:rsidP="00002D86">
      <w:pPr>
        <w:pStyle w:val="SectionBody"/>
        <w:rPr>
          <w:bCs/>
          <w:color w:val="auto"/>
          <w:u w:val="single"/>
          <w:shd w:val="clear" w:color="auto" w:fill="FFFFFF"/>
        </w:rPr>
      </w:pPr>
      <w:r w:rsidRPr="00007E0C">
        <w:rPr>
          <w:bCs/>
          <w:color w:val="auto"/>
          <w:u w:val="single"/>
          <w:shd w:val="clear" w:color="auto" w:fill="FFFFFF"/>
        </w:rPr>
        <w:t xml:space="preserve">"Incremental value", for any </w:t>
      </w:r>
      <w:r w:rsidR="007925AC" w:rsidRPr="00007E0C">
        <w:rPr>
          <w:bCs/>
          <w:color w:val="auto"/>
          <w:u w:val="single"/>
          <w:shd w:val="clear" w:color="auto" w:fill="FFFFFF"/>
        </w:rPr>
        <w:t>high voltage electric transmission line</w:t>
      </w:r>
      <w:r w:rsidRPr="00007E0C">
        <w:rPr>
          <w:bCs/>
          <w:color w:val="auto"/>
          <w:u w:val="single"/>
          <w:shd w:val="clear" w:color="auto" w:fill="FFFFFF"/>
        </w:rPr>
        <w:t>, means the difference between the base assessed value and the current assessed value. The incremental value will be positive if the current value exceeds the base value, and the incremental value will be negative if the current value is less than the base assessed value.</w:t>
      </w:r>
    </w:p>
    <w:p w14:paraId="093E0AB2" w14:textId="2E462AA2" w:rsidR="00196D80" w:rsidRPr="00007E0C" w:rsidRDefault="00FC23A9" w:rsidP="00002D86">
      <w:pPr>
        <w:pStyle w:val="SectionBody"/>
        <w:rPr>
          <w:bCs/>
          <w:color w:val="auto"/>
          <w:u w:val="single"/>
          <w:shd w:val="clear" w:color="auto" w:fill="FFFFFF"/>
        </w:rPr>
      </w:pPr>
      <w:r w:rsidRPr="00007E0C">
        <w:rPr>
          <w:bCs/>
          <w:color w:val="auto"/>
          <w:u w:val="single"/>
          <w:shd w:val="clear" w:color="auto" w:fill="FFFFFF"/>
        </w:rPr>
        <w:t>"</w:t>
      </w:r>
      <w:r w:rsidR="00196D80" w:rsidRPr="00007E0C">
        <w:rPr>
          <w:bCs/>
          <w:color w:val="auto"/>
          <w:u w:val="single"/>
          <w:shd w:val="clear" w:color="auto" w:fill="FFFFFF"/>
        </w:rPr>
        <w:t>Situs county</w:t>
      </w:r>
      <w:r w:rsidRPr="00007E0C">
        <w:rPr>
          <w:bCs/>
          <w:color w:val="auto"/>
          <w:u w:val="single"/>
          <w:shd w:val="clear" w:color="auto" w:fill="FFFFFF"/>
        </w:rPr>
        <w:t>"</w:t>
      </w:r>
      <w:r w:rsidR="00196D80" w:rsidRPr="00007E0C">
        <w:rPr>
          <w:bCs/>
          <w:color w:val="auto"/>
          <w:u w:val="single"/>
          <w:shd w:val="clear" w:color="auto" w:fill="FFFFFF"/>
        </w:rPr>
        <w:t xml:space="preserve"> means the county or counties in which any </w:t>
      </w:r>
      <w:r w:rsidR="007925AC" w:rsidRPr="00007E0C">
        <w:rPr>
          <w:bCs/>
          <w:color w:val="auto"/>
          <w:u w:val="single"/>
          <w:shd w:val="clear" w:color="auto" w:fill="FFFFFF"/>
        </w:rPr>
        <w:t xml:space="preserve">high voltage electric transmission line </w:t>
      </w:r>
      <w:r w:rsidR="00196D80" w:rsidRPr="00007E0C">
        <w:rPr>
          <w:bCs/>
          <w:color w:val="auto"/>
          <w:u w:val="single"/>
          <w:shd w:val="clear" w:color="auto" w:fill="FFFFFF"/>
        </w:rPr>
        <w:t>property subject to tax is located, in relative proportion to the amount of property located therein.</w:t>
      </w:r>
    </w:p>
    <w:p w14:paraId="2C2D04EA" w14:textId="21F3D251" w:rsidR="00196D80" w:rsidRPr="00007E0C" w:rsidRDefault="00196D80" w:rsidP="00002D86">
      <w:pPr>
        <w:pStyle w:val="SectionBody"/>
        <w:rPr>
          <w:color w:val="auto"/>
          <w:u w:val="single"/>
        </w:rPr>
      </w:pPr>
      <w:r w:rsidRPr="00007E0C">
        <w:rPr>
          <w:bCs/>
          <w:color w:val="auto"/>
          <w:u w:val="single"/>
          <w:shd w:val="clear" w:color="auto" w:fill="FFFFFF"/>
        </w:rPr>
        <w:t xml:space="preserve">"Tax increment" means the amount of regular levy property taxes attributable to the amount by which the current assessed value of real and tangible personal property that is </w:t>
      </w:r>
      <w:r w:rsidR="007925AC" w:rsidRPr="00007E0C">
        <w:rPr>
          <w:bCs/>
          <w:color w:val="auto"/>
          <w:u w:val="single"/>
          <w:shd w:val="clear" w:color="auto" w:fill="FFFFFF"/>
        </w:rPr>
        <w:t xml:space="preserve">high voltage electric transmission line property </w:t>
      </w:r>
      <w:r w:rsidRPr="00007E0C">
        <w:rPr>
          <w:bCs/>
          <w:color w:val="auto"/>
          <w:u w:val="single"/>
          <w:shd w:val="clear" w:color="auto" w:fill="FFFFFF"/>
        </w:rPr>
        <w:t>exceeds the base assessed value of the property.</w:t>
      </w:r>
    </w:p>
    <w:p w14:paraId="7F6257AF" w14:textId="09C9D2D7" w:rsidR="00196D80" w:rsidRPr="00007E0C" w:rsidRDefault="00196D80" w:rsidP="00364509">
      <w:pPr>
        <w:pStyle w:val="SectionHeading"/>
        <w:rPr>
          <w:color w:val="auto"/>
          <w:u w:val="single"/>
        </w:rPr>
        <w:sectPr w:rsidR="00196D80"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u w:val="single"/>
        </w:rPr>
        <w:t>§11-6</w:t>
      </w:r>
      <w:r w:rsidR="006359C8" w:rsidRPr="00007E0C">
        <w:rPr>
          <w:color w:val="auto"/>
          <w:u w:val="single"/>
        </w:rPr>
        <w:t>M</w:t>
      </w:r>
      <w:r w:rsidRPr="00007E0C">
        <w:rPr>
          <w:color w:val="auto"/>
          <w:u w:val="single"/>
        </w:rPr>
        <w:t>-</w:t>
      </w:r>
      <w:r w:rsidR="006359C8" w:rsidRPr="00007E0C">
        <w:rPr>
          <w:color w:val="auto"/>
          <w:u w:val="single"/>
        </w:rPr>
        <w:t>2</w:t>
      </w:r>
      <w:r w:rsidRPr="00007E0C">
        <w:rPr>
          <w:color w:val="auto"/>
          <w:u w:val="single"/>
        </w:rPr>
        <w:t xml:space="preserve">. Returns of property </w:t>
      </w:r>
      <w:r w:rsidR="006359C8" w:rsidRPr="00007E0C">
        <w:rPr>
          <w:color w:val="auto"/>
          <w:u w:val="single"/>
        </w:rPr>
        <w:t>high voltage electric transmission line property</w:t>
      </w:r>
      <w:r w:rsidRPr="00007E0C">
        <w:rPr>
          <w:color w:val="auto"/>
          <w:u w:val="single"/>
        </w:rPr>
        <w:t>.</w:t>
      </w:r>
    </w:p>
    <w:p w14:paraId="7ACACF61" w14:textId="7A9C15B7" w:rsidR="00196D80" w:rsidRPr="00007E0C" w:rsidRDefault="00196D80" w:rsidP="00364509">
      <w:pPr>
        <w:pStyle w:val="SectionBody"/>
        <w:rPr>
          <w:color w:val="auto"/>
          <w:u w:val="single"/>
        </w:rPr>
      </w:pPr>
      <w:r w:rsidRPr="00007E0C">
        <w:rPr>
          <w:color w:val="auto"/>
          <w:u w:val="single"/>
        </w:rPr>
        <w:t>(a) On or before May 1 in each year, a return in writing shall be filed with the Board of Public Works</w:t>
      </w:r>
      <w:r w:rsidR="00B62CA5" w:rsidRPr="00007E0C">
        <w:rPr>
          <w:color w:val="auto"/>
          <w:u w:val="single"/>
        </w:rPr>
        <w:t xml:space="preserve"> b</w:t>
      </w:r>
      <w:r w:rsidRPr="00007E0C">
        <w:rPr>
          <w:color w:val="auto"/>
          <w:u w:val="single"/>
        </w:rPr>
        <w:t xml:space="preserve">y the owner or operator of any company holding </w:t>
      </w:r>
      <w:r w:rsidR="006359C8" w:rsidRPr="00007E0C">
        <w:rPr>
          <w:color w:val="auto"/>
          <w:u w:val="single"/>
        </w:rPr>
        <w:t xml:space="preserve">high voltage electric transmission line </w:t>
      </w:r>
      <w:r w:rsidRPr="00007E0C">
        <w:rPr>
          <w:color w:val="auto"/>
          <w:u w:val="single"/>
        </w:rPr>
        <w:t>property.</w:t>
      </w:r>
    </w:p>
    <w:p w14:paraId="1DDA9FF1" w14:textId="341650C7" w:rsidR="00196D80" w:rsidRPr="00007E0C" w:rsidRDefault="00196D80" w:rsidP="00364509">
      <w:pPr>
        <w:pStyle w:val="SectionBody"/>
        <w:rPr>
          <w:color w:val="auto"/>
          <w:u w:val="single"/>
        </w:rPr>
      </w:pPr>
      <w:r w:rsidRPr="00007E0C">
        <w:rPr>
          <w:color w:val="auto"/>
          <w:u w:val="single"/>
        </w:rPr>
        <w:t>(</w:t>
      </w:r>
      <w:r w:rsidR="00A82B9D" w:rsidRPr="00007E0C">
        <w:rPr>
          <w:color w:val="auto"/>
          <w:u w:val="single"/>
        </w:rPr>
        <w:t>b</w:t>
      </w:r>
      <w:r w:rsidRPr="00007E0C">
        <w:rPr>
          <w:color w:val="auto"/>
          <w:u w:val="single"/>
        </w:rPr>
        <w:t>) The return shall be signed and sworn to by the owner or operator if a natural person, or, if the owner or operator shall be a corporation, shall be signed and sworn to by its president, vice president, secretary, or principal accounting officer.</w:t>
      </w:r>
    </w:p>
    <w:p w14:paraId="673696A6" w14:textId="21FDFF28" w:rsidR="00196D80" w:rsidRPr="00007E0C" w:rsidRDefault="00196D80" w:rsidP="00364509">
      <w:pPr>
        <w:pStyle w:val="SectionBody"/>
        <w:rPr>
          <w:color w:val="auto"/>
          <w:u w:val="single"/>
        </w:rPr>
      </w:pPr>
      <w:r w:rsidRPr="00007E0C">
        <w:rPr>
          <w:color w:val="auto"/>
          <w:u w:val="single"/>
        </w:rPr>
        <w:t>(</w:t>
      </w:r>
      <w:r w:rsidR="00A82B9D" w:rsidRPr="00007E0C">
        <w:rPr>
          <w:color w:val="auto"/>
          <w:u w:val="single"/>
        </w:rPr>
        <w:t>c</w:t>
      </w:r>
      <w:r w:rsidRPr="00007E0C">
        <w:rPr>
          <w:color w:val="auto"/>
          <w:u w:val="single"/>
        </w:rPr>
        <w:t>) The return required by this section of every owner or operator shall cover the year ending on December 31, next preceding, and shall be made on forms prescribed by the Board of Public Works, which board is hereby invested with full power and authority and it is hereby made its duty to prescribe the forms required from any owner or operator herein mentioned information as in the judgment of the board may be of use to it in determining the true and actual value of the properties of the owners or operators.</w:t>
      </w:r>
    </w:p>
    <w:p w14:paraId="343E3DB0" w14:textId="48F7EDB8" w:rsidR="00196D80" w:rsidRPr="00007E0C" w:rsidRDefault="00196D80" w:rsidP="00364509">
      <w:pPr>
        <w:pStyle w:val="SectionBody"/>
        <w:rPr>
          <w:color w:val="auto"/>
          <w:u w:val="single"/>
        </w:rPr>
      </w:pPr>
      <w:r w:rsidRPr="00007E0C">
        <w:rPr>
          <w:color w:val="auto"/>
          <w:u w:val="single"/>
        </w:rPr>
        <w:t>(</w:t>
      </w:r>
      <w:r w:rsidR="00A82B9D" w:rsidRPr="00007E0C">
        <w:rPr>
          <w:color w:val="auto"/>
          <w:u w:val="single"/>
        </w:rPr>
        <w:t>d</w:t>
      </w:r>
      <w:r w:rsidRPr="00007E0C">
        <w:rPr>
          <w:color w:val="auto"/>
          <w:u w:val="single"/>
        </w:rPr>
        <w:t>)</w:t>
      </w:r>
      <w:r w:rsidR="00A4367C" w:rsidRPr="00007E0C">
        <w:rPr>
          <w:color w:val="auto"/>
          <w:u w:val="single"/>
        </w:rPr>
        <w:t xml:space="preserve"> </w:t>
      </w:r>
      <w:r w:rsidRPr="00007E0C">
        <w:rPr>
          <w:color w:val="auto"/>
          <w:u w:val="single"/>
        </w:rPr>
        <w:t>Except for the special rules for tax distribution provided in §11-6</w:t>
      </w:r>
      <w:r w:rsidR="003145CC" w:rsidRPr="00007E0C">
        <w:rPr>
          <w:color w:val="auto"/>
          <w:u w:val="single"/>
        </w:rPr>
        <w:t>M</w:t>
      </w:r>
      <w:r w:rsidRPr="00007E0C">
        <w:rPr>
          <w:color w:val="auto"/>
          <w:u w:val="single"/>
        </w:rPr>
        <w:t>-</w:t>
      </w:r>
      <w:r w:rsidR="003145CC" w:rsidRPr="00007E0C">
        <w:rPr>
          <w:color w:val="auto"/>
          <w:u w:val="single"/>
        </w:rPr>
        <w:t>3</w:t>
      </w:r>
      <w:r w:rsidRPr="00007E0C">
        <w:rPr>
          <w:color w:val="auto"/>
          <w:u w:val="single"/>
        </w:rPr>
        <w:t xml:space="preserve"> of this code, the provisions of this article are subject to the Assessment of Public Service Businesses, set forth in §11-6-1, </w:t>
      </w:r>
      <w:r w:rsidRPr="00007E0C">
        <w:rPr>
          <w:i/>
          <w:iCs/>
          <w:color w:val="auto"/>
          <w:u w:val="single"/>
        </w:rPr>
        <w:t>et seq</w:t>
      </w:r>
      <w:r w:rsidRPr="00007E0C">
        <w:rPr>
          <w:color w:val="auto"/>
          <w:u w:val="single"/>
        </w:rPr>
        <w:t>. of this code, as if the provisions thereof were set forth in extenso in this article.</w:t>
      </w:r>
    </w:p>
    <w:p w14:paraId="4108B53A" w14:textId="723456B5" w:rsidR="00196D80" w:rsidRPr="00007E0C" w:rsidRDefault="00196D80" w:rsidP="00E25978">
      <w:pPr>
        <w:pStyle w:val="SectionHeading"/>
        <w:rPr>
          <w:color w:val="auto"/>
          <w:u w:val="single"/>
        </w:rPr>
        <w:sectPr w:rsidR="00196D80"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u w:val="single"/>
        </w:rPr>
        <w:t>§11-6</w:t>
      </w:r>
      <w:r w:rsidR="006359C8" w:rsidRPr="00007E0C">
        <w:rPr>
          <w:color w:val="auto"/>
          <w:u w:val="single"/>
        </w:rPr>
        <w:t>M</w:t>
      </w:r>
      <w:r w:rsidRPr="00007E0C">
        <w:rPr>
          <w:color w:val="auto"/>
          <w:u w:val="single"/>
        </w:rPr>
        <w:t>-</w:t>
      </w:r>
      <w:r w:rsidR="006359C8" w:rsidRPr="00007E0C">
        <w:rPr>
          <w:color w:val="auto"/>
          <w:u w:val="single"/>
        </w:rPr>
        <w:t>3</w:t>
      </w:r>
      <w:r w:rsidRPr="00007E0C">
        <w:rPr>
          <w:color w:val="auto"/>
          <w:u w:val="single"/>
        </w:rPr>
        <w:t xml:space="preserve">. Special Rules for Tax Distribution of </w:t>
      </w:r>
      <w:r w:rsidR="006359C8" w:rsidRPr="00007E0C">
        <w:rPr>
          <w:color w:val="auto"/>
          <w:u w:val="single"/>
        </w:rPr>
        <w:t>high voltage electric transmission line property</w:t>
      </w:r>
      <w:r w:rsidRPr="00007E0C">
        <w:rPr>
          <w:color w:val="auto"/>
          <w:u w:val="single"/>
        </w:rPr>
        <w:t>.</w:t>
      </w:r>
    </w:p>
    <w:p w14:paraId="061D5461" w14:textId="3219F496" w:rsidR="00196D80" w:rsidRPr="00007E0C" w:rsidRDefault="00196D80" w:rsidP="00E25978">
      <w:pPr>
        <w:pStyle w:val="SectionBody"/>
        <w:rPr>
          <w:color w:val="auto"/>
          <w:u w:val="single"/>
        </w:rPr>
      </w:pPr>
      <w:r w:rsidRPr="00007E0C">
        <w:rPr>
          <w:color w:val="auto"/>
          <w:u w:val="single"/>
        </w:rPr>
        <w:t>(a) On and after July 1, 202</w:t>
      </w:r>
      <w:r w:rsidR="00764292" w:rsidRPr="00007E0C">
        <w:rPr>
          <w:color w:val="auto"/>
          <w:u w:val="single"/>
        </w:rPr>
        <w:t>6</w:t>
      </w:r>
      <w:r w:rsidRPr="00007E0C">
        <w:rPr>
          <w:color w:val="auto"/>
          <w:u w:val="single"/>
        </w:rPr>
        <w:t>, any property</w:t>
      </w:r>
      <w:r w:rsidR="00B62CA5" w:rsidRPr="00007E0C">
        <w:rPr>
          <w:color w:val="auto"/>
          <w:u w:val="single"/>
        </w:rPr>
        <w:t xml:space="preserve"> placed in service and</w:t>
      </w:r>
      <w:r w:rsidRPr="00007E0C">
        <w:rPr>
          <w:color w:val="auto"/>
          <w:u w:val="single"/>
        </w:rPr>
        <w:t xml:space="preserve"> subject to valuation under §11-6</w:t>
      </w:r>
      <w:r w:rsidR="007E2C1B" w:rsidRPr="00007E0C">
        <w:rPr>
          <w:color w:val="auto"/>
          <w:u w:val="single"/>
        </w:rPr>
        <w:t>M</w:t>
      </w:r>
      <w:r w:rsidRPr="00007E0C">
        <w:rPr>
          <w:color w:val="auto"/>
          <w:u w:val="single"/>
        </w:rPr>
        <w:t>-</w:t>
      </w:r>
      <w:r w:rsidR="007E2C1B" w:rsidRPr="00007E0C">
        <w:rPr>
          <w:color w:val="auto"/>
          <w:u w:val="single"/>
        </w:rPr>
        <w:t>2</w:t>
      </w:r>
      <w:r w:rsidRPr="00007E0C">
        <w:rPr>
          <w:color w:val="auto"/>
          <w:u w:val="single"/>
        </w:rPr>
        <w:t xml:space="preserve"> of this code shall be subject to the rules on tax distribution provided under this section.</w:t>
      </w:r>
    </w:p>
    <w:p w14:paraId="2E3ACCB4" w14:textId="2101C7A9" w:rsidR="00196D80" w:rsidRPr="00007E0C" w:rsidRDefault="00196D80" w:rsidP="00E25978">
      <w:pPr>
        <w:pStyle w:val="SectionBody"/>
        <w:rPr>
          <w:rFonts w:eastAsia="Aptos"/>
          <w:color w:val="auto"/>
          <w:u w:val="single"/>
        </w:rPr>
      </w:pPr>
      <w:r w:rsidRPr="00007E0C">
        <w:rPr>
          <w:rFonts w:eastAsia="Aptos"/>
          <w:color w:val="auto"/>
          <w:u w:val="single"/>
        </w:rPr>
        <w:t xml:space="preserve">(b) The State Auditor shall maintain a separate and discrete accounting of each </w:t>
      </w:r>
      <w:r w:rsidR="00B62CA5" w:rsidRPr="00007E0C">
        <w:rPr>
          <w:rFonts w:eastAsia="Aptos"/>
          <w:color w:val="auto"/>
          <w:u w:val="single"/>
        </w:rPr>
        <w:t>h</w:t>
      </w:r>
      <w:r w:rsidR="00764292" w:rsidRPr="00007E0C">
        <w:rPr>
          <w:rFonts w:eastAsia="Aptos"/>
          <w:color w:val="auto"/>
          <w:u w:val="single"/>
        </w:rPr>
        <w:t>igh voltage electric transmission line</w:t>
      </w:r>
      <w:r w:rsidRPr="00007E0C">
        <w:rPr>
          <w:rFonts w:eastAsia="Aptos"/>
          <w:color w:val="auto"/>
          <w:u w:val="single"/>
        </w:rPr>
        <w:t xml:space="preserve"> project regarding tax distribution provided in this </w:t>
      </w:r>
      <w:r w:rsidR="00B62CA5" w:rsidRPr="00007E0C">
        <w:rPr>
          <w:rFonts w:eastAsia="Aptos"/>
          <w:color w:val="auto"/>
          <w:u w:val="single"/>
        </w:rPr>
        <w:t>article</w:t>
      </w:r>
      <w:r w:rsidRPr="00007E0C">
        <w:rPr>
          <w:rFonts w:eastAsia="Aptos"/>
          <w:color w:val="auto"/>
          <w:u w:val="single"/>
        </w:rPr>
        <w:t xml:space="preserve"> and any distribution to which a county is entitled as provided by this section shall be distributed directly to the situs county for each project.</w:t>
      </w:r>
    </w:p>
    <w:p w14:paraId="20CBE976" w14:textId="57462AFF" w:rsidR="00196D80" w:rsidRPr="00007E0C" w:rsidRDefault="00196D80" w:rsidP="00E25978">
      <w:pPr>
        <w:pStyle w:val="SectionBody"/>
        <w:rPr>
          <w:color w:val="auto"/>
          <w:u w:val="single"/>
        </w:rPr>
      </w:pPr>
      <w:r w:rsidRPr="00007E0C">
        <w:rPr>
          <w:color w:val="auto"/>
          <w:u w:val="single"/>
        </w:rPr>
        <w:t xml:space="preserve">(c) </w:t>
      </w:r>
      <w:r w:rsidRPr="00007E0C">
        <w:rPr>
          <w:rFonts w:eastAsia="Times New Roman"/>
          <w:iCs/>
          <w:color w:val="auto"/>
          <w:u w:val="single"/>
        </w:rPr>
        <w:t>Ad Valorem</w:t>
      </w:r>
      <w:r w:rsidRPr="00007E0C">
        <w:rPr>
          <w:color w:val="auto"/>
          <w:u w:val="single"/>
        </w:rPr>
        <w:t xml:space="preserve"> Property Tax Distribution — The provisions of this section are applicable to all </w:t>
      </w:r>
      <w:r w:rsidR="00764292" w:rsidRPr="00007E0C">
        <w:rPr>
          <w:color w:val="auto"/>
          <w:u w:val="single"/>
        </w:rPr>
        <w:t xml:space="preserve">high voltage electric transmission line </w:t>
      </w:r>
      <w:r w:rsidRPr="00007E0C">
        <w:rPr>
          <w:color w:val="auto"/>
          <w:u w:val="single"/>
        </w:rPr>
        <w:t xml:space="preserve">property </w:t>
      </w:r>
      <w:r w:rsidR="00D30BC4" w:rsidRPr="00007E0C">
        <w:rPr>
          <w:color w:val="auto"/>
          <w:u w:val="single"/>
        </w:rPr>
        <w:t xml:space="preserve">placed in </w:t>
      </w:r>
      <w:r w:rsidR="008E6E37" w:rsidRPr="00007E0C">
        <w:rPr>
          <w:color w:val="auto"/>
          <w:u w:val="single"/>
        </w:rPr>
        <w:t xml:space="preserve">regular and continuous </w:t>
      </w:r>
      <w:r w:rsidR="00D30BC4" w:rsidRPr="00007E0C">
        <w:rPr>
          <w:color w:val="auto"/>
          <w:u w:val="single"/>
        </w:rPr>
        <w:t xml:space="preserve">service on or </w:t>
      </w:r>
      <w:r w:rsidR="00EB6ACE" w:rsidRPr="00007E0C">
        <w:rPr>
          <w:color w:val="auto"/>
          <w:u w:val="single"/>
        </w:rPr>
        <w:t>after July 1, 2026</w:t>
      </w:r>
      <w:r w:rsidR="00D30BC4" w:rsidRPr="00007E0C">
        <w:rPr>
          <w:color w:val="auto"/>
          <w:u w:val="single"/>
        </w:rPr>
        <w:t>.</w:t>
      </w:r>
    </w:p>
    <w:p w14:paraId="49C82610" w14:textId="6B4ADE3F" w:rsidR="00196D80" w:rsidRPr="00007E0C" w:rsidRDefault="00196D80" w:rsidP="00E25978">
      <w:pPr>
        <w:pStyle w:val="SectionBody"/>
        <w:rPr>
          <w:color w:val="auto"/>
          <w:u w:val="single"/>
        </w:rPr>
      </w:pPr>
      <w:r w:rsidRPr="00007E0C">
        <w:rPr>
          <w:color w:val="auto"/>
          <w:u w:val="single"/>
        </w:rPr>
        <w:t xml:space="preserve">(1) For so long as the </w:t>
      </w:r>
      <w:r w:rsidR="00764292" w:rsidRPr="00007E0C">
        <w:rPr>
          <w:color w:val="auto"/>
          <w:u w:val="single"/>
        </w:rPr>
        <w:t xml:space="preserve">high voltage electric transmission line </w:t>
      </w:r>
      <w:r w:rsidRPr="00007E0C">
        <w:rPr>
          <w:color w:val="auto"/>
          <w:u w:val="single"/>
        </w:rPr>
        <w:t xml:space="preserve">exists, the State Auditor shall divide the </w:t>
      </w:r>
      <w:r w:rsidRPr="00007E0C">
        <w:rPr>
          <w:iCs/>
          <w:color w:val="auto"/>
          <w:u w:val="single"/>
        </w:rPr>
        <w:t>ad valorem</w:t>
      </w:r>
      <w:r w:rsidRPr="00007E0C">
        <w:rPr>
          <w:color w:val="auto"/>
          <w:u w:val="single"/>
        </w:rPr>
        <w:t xml:space="preserve"> property tax revenue collected, with respect to taxable property of a high </w:t>
      </w:r>
      <w:r w:rsidR="00D90C74" w:rsidRPr="00007E0C">
        <w:rPr>
          <w:color w:val="auto"/>
          <w:u w:val="single"/>
        </w:rPr>
        <w:t>voltage electric transmission line</w:t>
      </w:r>
      <w:r w:rsidRPr="00007E0C">
        <w:rPr>
          <w:color w:val="auto"/>
          <w:u w:val="single"/>
        </w:rPr>
        <w:t xml:space="preserve"> as follows:</w:t>
      </w:r>
    </w:p>
    <w:p w14:paraId="1E69179F" w14:textId="77777777" w:rsidR="00196D80" w:rsidRPr="00007E0C" w:rsidRDefault="00196D80" w:rsidP="00E25978">
      <w:pPr>
        <w:pStyle w:val="SectionBody"/>
        <w:rPr>
          <w:color w:val="auto"/>
          <w:u w:val="single"/>
        </w:rPr>
      </w:pPr>
      <w:r w:rsidRPr="00007E0C">
        <w:rPr>
          <w:color w:val="auto"/>
          <w:u w:val="single"/>
        </w:rPr>
        <w:t xml:space="preserve">(A) The amount of </w:t>
      </w:r>
      <w:r w:rsidRPr="00007E0C">
        <w:rPr>
          <w:iCs/>
          <w:color w:val="auto"/>
          <w:u w:val="single"/>
        </w:rPr>
        <w:t>ad valorem</w:t>
      </w:r>
      <w:r w:rsidRPr="00007E0C">
        <w:rPr>
          <w:color w:val="auto"/>
          <w:u w:val="single"/>
        </w:rPr>
        <w:t xml:space="preserve"> property tax revenue that should be generated by multiplying the assessed value of the property for the then current tax year by the aggregate of applicable levy rates for the tax year;</w:t>
      </w:r>
    </w:p>
    <w:p w14:paraId="40BBE024" w14:textId="77777777" w:rsidR="00196D80" w:rsidRPr="00007E0C" w:rsidRDefault="00196D80" w:rsidP="00E25978">
      <w:pPr>
        <w:pStyle w:val="SectionBody"/>
        <w:rPr>
          <w:color w:val="auto"/>
          <w:u w:val="single"/>
        </w:rPr>
      </w:pPr>
      <w:r w:rsidRPr="00007E0C">
        <w:rPr>
          <w:color w:val="auto"/>
          <w:u w:val="single"/>
        </w:rPr>
        <w:t xml:space="preserve">(B) The amount of </w:t>
      </w:r>
      <w:r w:rsidRPr="00007E0C">
        <w:rPr>
          <w:iCs/>
          <w:color w:val="auto"/>
          <w:u w:val="single"/>
        </w:rPr>
        <w:t>ad valorem</w:t>
      </w:r>
      <w:r w:rsidRPr="00007E0C">
        <w:rPr>
          <w:color w:val="auto"/>
          <w:u w:val="single"/>
        </w:rPr>
        <w:t xml:space="preserve"> property tax revenue that should be generated by multiplying the base assessed value of the property by the applicable regular ad valorem levy rates for the tax year;</w:t>
      </w:r>
    </w:p>
    <w:p w14:paraId="02929375" w14:textId="77777777" w:rsidR="00196D80" w:rsidRPr="00007E0C" w:rsidRDefault="00196D80" w:rsidP="00E25978">
      <w:pPr>
        <w:pStyle w:val="SectionBody"/>
        <w:rPr>
          <w:color w:val="auto"/>
          <w:u w:val="single"/>
        </w:rPr>
      </w:pPr>
      <w:r w:rsidRPr="00007E0C">
        <w:rPr>
          <w:color w:val="auto"/>
          <w:u w:val="single"/>
        </w:rPr>
        <w:t xml:space="preserve">(C) The amount of </w:t>
      </w:r>
      <w:r w:rsidRPr="00007E0C">
        <w:rPr>
          <w:iCs/>
          <w:color w:val="auto"/>
          <w:u w:val="single"/>
        </w:rPr>
        <w:t>ad valorem</w:t>
      </w:r>
      <w:r w:rsidRPr="00007E0C">
        <w:rPr>
          <w:color w:val="auto"/>
          <w:u w:val="single"/>
        </w:rPr>
        <w:t xml:space="preserve"> tax revenue that should be generated by multiplying the base assessed value of the property for the current tax year by the applicable levy rates for general obligation bond debt service for the tax year;</w:t>
      </w:r>
    </w:p>
    <w:p w14:paraId="4C2FA2D4" w14:textId="77777777" w:rsidR="00196D80" w:rsidRPr="00007E0C" w:rsidRDefault="00196D80" w:rsidP="00E25978">
      <w:pPr>
        <w:pStyle w:val="SectionBody"/>
        <w:rPr>
          <w:color w:val="auto"/>
          <w:u w:val="single"/>
        </w:rPr>
      </w:pPr>
      <w:r w:rsidRPr="00007E0C">
        <w:rPr>
          <w:color w:val="auto"/>
          <w:u w:val="single"/>
        </w:rPr>
        <w:t xml:space="preserve">(D) The amount of </w:t>
      </w:r>
      <w:r w:rsidRPr="00007E0C">
        <w:rPr>
          <w:iCs/>
          <w:color w:val="auto"/>
          <w:u w:val="single"/>
        </w:rPr>
        <w:t>ad valorem</w:t>
      </w:r>
      <w:r w:rsidRPr="00007E0C">
        <w:rPr>
          <w:color w:val="auto"/>
          <w:u w:val="single"/>
        </w:rPr>
        <w:t xml:space="preserve"> property tax revenue that should be generated by multiplying the current assessed value of the property for the current tax year by the applicable excess levy rates for the tax year; and</w:t>
      </w:r>
    </w:p>
    <w:p w14:paraId="5A86891D" w14:textId="77777777" w:rsidR="00196D80" w:rsidRPr="00007E0C" w:rsidRDefault="00196D80" w:rsidP="00E25978">
      <w:pPr>
        <w:pStyle w:val="SectionBody"/>
        <w:rPr>
          <w:color w:val="auto"/>
          <w:u w:val="single"/>
        </w:rPr>
      </w:pPr>
      <w:r w:rsidRPr="00007E0C">
        <w:rPr>
          <w:color w:val="auto"/>
          <w:u w:val="single"/>
        </w:rPr>
        <w:t xml:space="preserve">(E) The amount of </w:t>
      </w:r>
      <w:r w:rsidRPr="00007E0C">
        <w:rPr>
          <w:iCs/>
          <w:color w:val="auto"/>
          <w:u w:val="single"/>
        </w:rPr>
        <w:t>ad valorem</w:t>
      </w:r>
      <w:r w:rsidRPr="00007E0C">
        <w:rPr>
          <w:color w:val="auto"/>
          <w:u w:val="single"/>
        </w:rPr>
        <w:t xml:space="preserve"> property tax revenue that should be generated by multiplying the incremental value by the applicable regular levy rates for the tax year.</w:t>
      </w:r>
    </w:p>
    <w:p w14:paraId="7647162B" w14:textId="77777777" w:rsidR="00196D80" w:rsidRPr="00007E0C" w:rsidRDefault="00196D80" w:rsidP="00E25978">
      <w:pPr>
        <w:pStyle w:val="SectionBody"/>
        <w:rPr>
          <w:color w:val="auto"/>
          <w:u w:val="single"/>
        </w:rPr>
      </w:pPr>
      <w:r w:rsidRPr="00007E0C">
        <w:rPr>
          <w:color w:val="auto"/>
          <w:u w:val="single"/>
        </w:rPr>
        <w:t xml:space="preserve">(2) The State Auditor shall determine from the calculations set forth in subdivision (1) of this subsection the percentage share of total </w:t>
      </w:r>
      <w:r w:rsidRPr="00007E0C">
        <w:rPr>
          <w:iCs/>
          <w:color w:val="auto"/>
          <w:u w:val="single"/>
        </w:rPr>
        <w:t>ad valorem</w:t>
      </w:r>
      <w:r w:rsidRPr="00007E0C">
        <w:rPr>
          <w:color w:val="auto"/>
          <w:u w:val="single"/>
        </w:rPr>
        <w:t xml:space="preserve"> revenue for each levying body according to paragraphs (B) through (D), inclusive, of said subdivision by dividing each of such amounts by the total </w:t>
      </w:r>
      <w:r w:rsidRPr="00007E0C">
        <w:rPr>
          <w:iCs/>
          <w:color w:val="auto"/>
          <w:u w:val="single"/>
        </w:rPr>
        <w:t>ad valorem</w:t>
      </w:r>
      <w:r w:rsidRPr="00007E0C">
        <w:rPr>
          <w:color w:val="auto"/>
          <w:u w:val="single"/>
        </w:rPr>
        <w:t xml:space="preserve"> revenue figure determined by the calculation in paragraph (A) of said subdivision; and</w:t>
      </w:r>
    </w:p>
    <w:p w14:paraId="202A5A65" w14:textId="77777777" w:rsidR="00196D80" w:rsidRPr="00007E0C" w:rsidRDefault="00196D80" w:rsidP="00E25978">
      <w:pPr>
        <w:pStyle w:val="SectionBody"/>
        <w:rPr>
          <w:color w:val="auto"/>
          <w:u w:val="single"/>
        </w:rPr>
      </w:pPr>
      <w:r w:rsidRPr="00007E0C">
        <w:rPr>
          <w:color w:val="auto"/>
          <w:u w:val="single"/>
        </w:rPr>
        <w:t xml:space="preserve">(3) On each date on which </w:t>
      </w:r>
      <w:r w:rsidRPr="00007E0C">
        <w:rPr>
          <w:iCs/>
          <w:color w:val="auto"/>
          <w:u w:val="single"/>
        </w:rPr>
        <w:t>ad valorem</w:t>
      </w:r>
      <w:r w:rsidRPr="00007E0C">
        <w:rPr>
          <w:color w:val="auto"/>
          <w:u w:val="single"/>
        </w:rPr>
        <w:t xml:space="preserve"> tax revenue is to be distributed to the levying bodies, such revenue shall be distributed by:</w:t>
      </w:r>
    </w:p>
    <w:p w14:paraId="13DAA864" w14:textId="77777777" w:rsidR="00196D80" w:rsidRPr="00007E0C" w:rsidRDefault="00196D80" w:rsidP="00E25978">
      <w:pPr>
        <w:pStyle w:val="SectionBody"/>
        <w:rPr>
          <w:color w:val="auto"/>
          <w:u w:val="single"/>
        </w:rPr>
      </w:pPr>
      <w:r w:rsidRPr="00007E0C">
        <w:rPr>
          <w:color w:val="auto"/>
          <w:u w:val="single"/>
        </w:rPr>
        <w:t>(A) Applying the percentage share determined according to paragraph (B), subdivision (1) of this subsection to the revenues received and distributing such share to the levying bodies entitled to such distribution pursuant to current law;</w:t>
      </w:r>
    </w:p>
    <w:p w14:paraId="467AB3AF" w14:textId="77777777" w:rsidR="00196D80" w:rsidRPr="00007E0C" w:rsidRDefault="00196D80" w:rsidP="00E25978">
      <w:pPr>
        <w:pStyle w:val="SectionBody"/>
        <w:rPr>
          <w:color w:val="auto"/>
          <w:u w:val="single"/>
        </w:rPr>
      </w:pPr>
      <w:r w:rsidRPr="00007E0C">
        <w:rPr>
          <w:color w:val="auto"/>
          <w:u w:val="single"/>
        </w:rPr>
        <w:t>(B) Applying the percentage share determined according to paragraph (C), subdivision (1) of this subsection to the revenues received and distributing such share to the levying bodies entitled to such distribution by reason of having general obligation bonds outstanding;</w:t>
      </w:r>
    </w:p>
    <w:p w14:paraId="6C4C129E" w14:textId="77777777" w:rsidR="00196D80" w:rsidRPr="00007E0C" w:rsidRDefault="00196D80" w:rsidP="00E25978">
      <w:pPr>
        <w:pStyle w:val="SectionBody"/>
        <w:rPr>
          <w:color w:val="auto"/>
          <w:u w:val="single"/>
        </w:rPr>
      </w:pPr>
      <w:r w:rsidRPr="00007E0C">
        <w:rPr>
          <w:color w:val="auto"/>
          <w:u w:val="single"/>
        </w:rPr>
        <w:t>(C) Applying the percentage share determined according to paragraph (D), subdivision (1) of this subsection to the revenues received and distributing such share to the levying bodies entitled to such distribution by reason of having excess levies in effect for the tax year; and</w:t>
      </w:r>
    </w:p>
    <w:p w14:paraId="3D7333A1" w14:textId="0F5C6EC4" w:rsidR="00196D80" w:rsidRPr="00007E0C" w:rsidRDefault="00196D80" w:rsidP="00E25978">
      <w:pPr>
        <w:pStyle w:val="SectionBody"/>
        <w:rPr>
          <w:color w:val="auto"/>
          <w:u w:val="single"/>
        </w:rPr>
      </w:pPr>
      <w:r w:rsidRPr="00007E0C">
        <w:rPr>
          <w:color w:val="auto"/>
          <w:u w:val="single"/>
        </w:rPr>
        <w:t xml:space="preserve">(D) Applying the percentage share determined according to paragraph (E), subdivision (1) of this subsection to the revenues received and distributing such share to a fund dedicated at the time of construction of a </w:t>
      </w:r>
      <w:r w:rsidR="00764292" w:rsidRPr="00007E0C">
        <w:rPr>
          <w:color w:val="auto"/>
          <w:u w:val="single"/>
        </w:rPr>
        <w:t>high voltage electric transmission line</w:t>
      </w:r>
      <w:r w:rsidRPr="00007E0C">
        <w:rPr>
          <w:color w:val="auto"/>
          <w:u w:val="single"/>
        </w:rPr>
        <w:t>.</w:t>
      </w:r>
    </w:p>
    <w:p w14:paraId="079087A0" w14:textId="77777777" w:rsidR="00196D80" w:rsidRPr="00007E0C" w:rsidRDefault="00196D80" w:rsidP="00E25978">
      <w:pPr>
        <w:pStyle w:val="SectionBody"/>
        <w:rPr>
          <w:color w:val="auto"/>
          <w:u w:val="single"/>
        </w:rPr>
      </w:pPr>
      <w:r w:rsidRPr="00007E0C">
        <w:rPr>
          <w:color w:val="auto"/>
          <w:u w:val="single"/>
        </w:rPr>
        <w:t xml:space="preserve">(4) In each year for which there is a positive tax increment, the State Auditor shall remit that portion of the </w:t>
      </w:r>
      <w:r w:rsidRPr="00007E0C">
        <w:rPr>
          <w:iCs/>
          <w:color w:val="auto"/>
          <w:u w:val="single"/>
        </w:rPr>
        <w:t>ad valorem</w:t>
      </w:r>
      <w:r w:rsidRPr="00007E0C">
        <w:rPr>
          <w:color w:val="auto"/>
          <w:u w:val="single"/>
        </w:rPr>
        <w:t xml:space="preserve"> property taxes collected that consists of the tax increment and shall be distributed as follows: </w:t>
      </w:r>
    </w:p>
    <w:p w14:paraId="412A6F64" w14:textId="244895E2" w:rsidR="00005C75" w:rsidRPr="00007E0C" w:rsidRDefault="00005C75" w:rsidP="00005C75">
      <w:pPr>
        <w:pStyle w:val="SectionBody"/>
        <w:rPr>
          <w:color w:val="auto"/>
          <w:u w:val="single"/>
        </w:rPr>
      </w:pPr>
      <w:r w:rsidRPr="00007E0C">
        <w:rPr>
          <w:color w:val="auto"/>
          <w:u w:val="single"/>
        </w:rPr>
        <w:t>(A) 80 percent of the increment shall be placed in the Electric Grid Stabilization and Security Fund provided in §5B-2N-2a</w:t>
      </w:r>
      <w:r w:rsidR="008E6E37" w:rsidRPr="00007E0C">
        <w:rPr>
          <w:color w:val="auto"/>
          <w:u w:val="single"/>
        </w:rPr>
        <w:t xml:space="preserve"> of this code</w:t>
      </w:r>
      <w:r w:rsidRPr="00007E0C">
        <w:rPr>
          <w:color w:val="auto"/>
          <w:u w:val="single"/>
        </w:rPr>
        <w:t xml:space="preserve"> and used for the purposes stated therein.</w:t>
      </w:r>
    </w:p>
    <w:p w14:paraId="468BDAA5" w14:textId="2E806A8D" w:rsidR="00196D80" w:rsidRPr="00007E0C" w:rsidRDefault="00196D80" w:rsidP="00E25978">
      <w:pPr>
        <w:pStyle w:val="SectionBody"/>
        <w:rPr>
          <w:color w:val="auto"/>
          <w:u w:val="single"/>
        </w:rPr>
      </w:pPr>
      <w:r w:rsidRPr="00007E0C">
        <w:rPr>
          <w:color w:val="auto"/>
          <w:u w:val="single"/>
        </w:rPr>
        <w:t>(</w:t>
      </w:r>
      <w:r w:rsidR="00005C75" w:rsidRPr="00007E0C">
        <w:rPr>
          <w:color w:val="auto"/>
          <w:u w:val="single"/>
        </w:rPr>
        <w:t>B</w:t>
      </w:r>
      <w:r w:rsidRPr="00007E0C">
        <w:rPr>
          <w:color w:val="auto"/>
          <w:u w:val="single"/>
        </w:rPr>
        <w:t xml:space="preserve">) </w:t>
      </w:r>
      <w:r w:rsidR="00001CE3" w:rsidRPr="00007E0C">
        <w:rPr>
          <w:color w:val="auto"/>
          <w:u w:val="single"/>
        </w:rPr>
        <w:t>1</w:t>
      </w:r>
      <w:r w:rsidRPr="00007E0C">
        <w:rPr>
          <w:color w:val="auto"/>
          <w:u w:val="single"/>
        </w:rPr>
        <w:t>0 percent of the increment to the situs county as defined in this article;</w:t>
      </w:r>
      <w:r w:rsidR="00A82B9D" w:rsidRPr="00007E0C">
        <w:rPr>
          <w:color w:val="auto"/>
          <w:u w:val="single"/>
        </w:rPr>
        <w:t xml:space="preserve"> and</w:t>
      </w:r>
    </w:p>
    <w:p w14:paraId="7E4FB345" w14:textId="796129B2" w:rsidR="00196D80" w:rsidRPr="00007E0C" w:rsidRDefault="00196D80" w:rsidP="00E25978">
      <w:pPr>
        <w:pStyle w:val="SectionBody"/>
        <w:rPr>
          <w:color w:val="auto"/>
          <w:u w:val="single"/>
        </w:rPr>
      </w:pPr>
      <w:r w:rsidRPr="00007E0C">
        <w:rPr>
          <w:color w:val="auto"/>
          <w:u w:val="single"/>
        </w:rPr>
        <w:t>(</w:t>
      </w:r>
      <w:r w:rsidR="00005C75" w:rsidRPr="00007E0C">
        <w:rPr>
          <w:color w:val="auto"/>
          <w:u w:val="single"/>
        </w:rPr>
        <w:t>C</w:t>
      </w:r>
      <w:r w:rsidRPr="00007E0C">
        <w:rPr>
          <w:color w:val="auto"/>
          <w:u w:val="single"/>
        </w:rPr>
        <w:t>) 10 percent of the increment to all counties on a per capita basis according to the most recent census</w:t>
      </w:r>
      <w:r w:rsidR="00A82B9D" w:rsidRPr="00007E0C">
        <w:rPr>
          <w:color w:val="auto"/>
          <w:u w:val="single"/>
        </w:rPr>
        <w:t>.</w:t>
      </w:r>
    </w:p>
    <w:p w14:paraId="7BF3BFF7" w14:textId="7712E64E" w:rsidR="00737F99" w:rsidRPr="00007E0C" w:rsidRDefault="00737F99" w:rsidP="00737F99">
      <w:pPr>
        <w:pStyle w:val="SectionBody"/>
        <w:rPr>
          <w:color w:val="auto"/>
          <w:u w:val="single"/>
        </w:rPr>
      </w:pPr>
      <w:r w:rsidRPr="00007E0C">
        <w:rPr>
          <w:color w:val="auto"/>
          <w:u w:val="single"/>
        </w:rPr>
        <w:t xml:space="preserve">(5) (A) Payment In Lieu Of Taxes, Increment Property — Notwithstanding the provisions of §5D-1-14, §7-5-13, §7-11B-3(b), §7-11B-8(c)(4), §7-11B-15(a)(7), §7-11B-15(a)(15), §7-11B-18, §8-19-4, §8-29A-7, §8A-12-12, §11-13-2p, §11-13C-5(l)(1)(A), §16-13A-21, §16-15-18(b)(6), §17-16A-16(b), §17-16B-20(b), §18-9A-12(c), §31-21-5, and §31-21-15 of this code, or any other provision of this code, no payment in lieu of taxes shall be entered into with relation to any property subject to this </w:t>
      </w:r>
      <w:r w:rsidR="00D90C74" w:rsidRPr="00007E0C">
        <w:rPr>
          <w:color w:val="auto"/>
          <w:u w:val="single"/>
        </w:rPr>
        <w:t>article</w:t>
      </w:r>
      <w:r w:rsidRPr="00007E0C">
        <w:rPr>
          <w:color w:val="auto"/>
          <w:u w:val="single"/>
        </w:rPr>
        <w:t xml:space="preserve"> or any leasehold interest related thereto, or any other property interest related thereto</w:t>
      </w:r>
      <w:r w:rsidR="00A82B9D" w:rsidRPr="00007E0C">
        <w:rPr>
          <w:color w:val="auto"/>
          <w:u w:val="single"/>
        </w:rPr>
        <w:t>; and</w:t>
      </w:r>
    </w:p>
    <w:p w14:paraId="47565093" w14:textId="77777777" w:rsidR="00616916" w:rsidRPr="00007E0C" w:rsidRDefault="00737F99" w:rsidP="00737F99">
      <w:pPr>
        <w:pStyle w:val="SectionBody"/>
        <w:rPr>
          <w:color w:val="auto"/>
          <w:u w:val="single"/>
        </w:rPr>
        <w:sectPr w:rsidR="00616916"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u w:val="single"/>
        </w:rPr>
        <w:t xml:space="preserve">(B) Tax Increment Financing, Increment Property — Notwithstanding the provisions of §7-11B-1 </w:t>
      </w:r>
      <w:r w:rsidRPr="00007E0C">
        <w:rPr>
          <w:i/>
          <w:iCs/>
          <w:color w:val="auto"/>
          <w:u w:val="single"/>
        </w:rPr>
        <w:t>et seq</w:t>
      </w:r>
      <w:r w:rsidRPr="00007E0C">
        <w:rPr>
          <w:color w:val="auto"/>
          <w:u w:val="single"/>
        </w:rPr>
        <w:t xml:space="preserve">. of this code, or any other provision of this code, no tax increment financing project, plan or arrangement shall be entered into or undertaken with relation to any property subject to this </w:t>
      </w:r>
      <w:r w:rsidR="00D90C74" w:rsidRPr="00007E0C">
        <w:rPr>
          <w:color w:val="auto"/>
          <w:u w:val="single"/>
        </w:rPr>
        <w:t>article</w:t>
      </w:r>
      <w:r w:rsidRPr="00007E0C">
        <w:rPr>
          <w:color w:val="auto"/>
          <w:u w:val="single"/>
        </w:rPr>
        <w:t>.</w:t>
      </w:r>
    </w:p>
    <w:p w14:paraId="43A19BA0" w14:textId="5D95D68B" w:rsidR="00616916" w:rsidRPr="00007E0C" w:rsidRDefault="00616916" w:rsidP="00616916">
      <w:pPr>
        <w:pStyle w:val="SectionHeading"/>
        <w:rPr>
          <w:color w:val="auto"/>
          <w:u w:val="single"/>
        </w:rPr>
        <w:sectPr w:rsidR="00616916" w:rsidRPr="00007E0C" w:rsidSect="000378B8">
          <w:type w:val="continuous"/>
          <w:pgSz w:w="12240" w:h="15840" w:code="1"/>
          <w:pgMar w:top="1440" w:right="1440" w:bottom="1440" w:left="1440" w:header="720" w:footer="720" w:gutter="0"/>
          <w:lnNumType w:countBy="1" w:restart="newSection"/>
          <w:cols w:space="720"/>
          <w:titlePg/>
          <w:docGrid w:linePitch="360"/>
        </w:sectPr>
      </w:pPr>
      <w:r w:rsidRPr="00007E0C">
        <w:rPr>
          <w:color w:val="auto"/>
          <w:u w:val="single"/>
        </w:rPr>
        <w:t>§11-6M-</w:t>
      </w:r>
      <w:r w:rsidR="00D82399" w:rsidRPr="00007E0C">
        <w:rPr>
          <w:color w:val="auto"/>
          <w:u w:val="single"/>
        </w:rPr>
        <w:t>4</w:t>
      </w:r>
      <w:r w:rsidRPr="00007E0C">
        <w:rPr>
          <w:color w:val="auto"/>
          <w:u w:val="single"/>
        </w:rPr>
        <w:t>. Applicability to high voltage electric transmission line property.</w:t>
      </w:r>
    </w:p>
    <w:p w14:paraId="28F78836" w14:textId="0526A003" w:rsidR="00616916" w:rsidRPr="00007E0C" w:rsidRDefault="00616916" w:rsidP="00CC1F3B">
      <w:pPr>
        <w:pStyle w:val="SectionBody"/>
        <w:rPr>
          <w:color w:val="auto"/>
        </w:rPr>
      </w:pPr>
      <w:r w:rsidRPr="00007E0C">
        <w:rPr>
          <w:color w:val="auto"/>
          <w:u w:val="single"/>
        </w:rPr>
        <w:t xml:space="preserve">This article is applicable only to high voltage electric transmission line property placed in </w:t>
      </w:r>
      <w:r w:rsidR="008E6E37" w:rsidRPr="00007E0C">
        <w:rPr>
          <w:color w:val="auto"/>
          <w:u w:val="single"/>
        </w:rPr>
        <w:t xml:space="preserve">regular and continuous </w:t>
      </w:r>
      <w:r w:rsidRPr="00007E0C">
        <w:rPr>
          <w:color w:val="auto"/>
          <w:u w:val="single"/>
        </w:rPr>
        <w:t>service on or after July 1, 2026. High voltage electric transmission line property placed in</w:t>
      </w:r>
      <w:r w:rsidR="008E6E37" w:rsidRPr="00007E0C">
        <w:rPr>
          <w:color w:val="auto"/>
          <w:u w:val="single"/>
        </w:rPr>
        <w:t xml:space="preserve"> regular and continuous</w:t>
      </w:r>
      <w:r w:rsidRPr="00007E0C">
        <w:rPr>
          <w:color w:val="auto"/>
          <w:u w:val="single"/>
        </w:rPr>
        <w:t xml:space="preserve"> service before July 1, 2026, is expressly exclude</w:t>
      </w:r>
      <w:r w:rsidR="00687729" w:rsidRPr="00007E0C">
        <w:rPr>
          <w:color w:val="auto"/>
          <w:u w:val="single"/>
        </w:rPr>
        <w:t>d</w:t>
      </w:r>
      <w:r w:rsidRPr="00007E0C">
        <w:rPr>
          <w:color w:val="auto"/>
          <w:u w:val="single"/>
        </w:rPr>
        <w:t xml:space="preserve"> from the applicability of this article.</w:t>
      </w:r>
    </w:p>
    <w:p w14:paraId="518BB901" w14:textId="77777777" w:rsidR="00616916" w:rsidRPr="00007E0C" w:rsidRDefault="00616916" w:rsidP="00CC1F3B">
      <w:pPr>
        <w:pStyle w:val="SectionBody"/>
        <w:rPr>
          <w:color w:val="auto"/>
        </w:rPr>
        <w:sectPr w:rsidR="00616916" w:rsidRPr="00007E0C" w:rsidSect="000378B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050FDE71" w14:textId="478556EE" w:rsidR="006865E9" w:rsidRPr="00007E0C" w:rsidRDefault="00CF1DCA" w:rsidP="00CC1F3B">
      <w:pPr>
        <w:pStyle w:val="Note"/>
        <w:rPr>
          <w:color w:val="auto"/>
        </w:rPr>
      </w:pPr>
      <w:r w:rsidRPr="00007E0C">
        <w:rPr>
          <w:color w:val="auto"/>
        </w:rPr>
        <w:t>NOTE: The</w:t>
      </w:r>
      <w:r w:rsidR="006865E9" w:rsidRPr="00007E0C">
        <w:rPr>
          <w:color w:val="auto"/>
        </w:rPr>
        <w:t xml:space="preserve"> purpose of this bill is to </w:t>
      </w:r>
      <w:r w:rsidR="00B62236" w:rsidRPr="00007E0C">
        <w:rPr>
          <w:color w:val="auto"/>
        </w:rPr>
        <w:t xml:space="preserve">provide a funding stream from property taxes collected as a result of new high voltage electric transmission projects being constructed to lower electric rates </w:t>
      </w:r>
      <w:r w:rsidR="003C0D70" w:rsidRPr="00007E0C">
        <w:rPr>
          <w:color w:val="auto"/>
        </w:rPr>
        <w:t>to benefit West Virginians</w:t>
      </w:r>
      <w:r w:rsidR="005529E9" w:rsidRPr="00007E0C">
        <w:rPr>
          <w:color w:val="auto"/>
        </w:rPr>
        <w:t xml:space="preserve">. </w:t>
      </w:r>
    </w:p>
    <w:p w14:paraId="4CD55377" w14:textId="77777777" w:rsidR="006865E9" w:rsidRPr="00007E0C" w:rsidRDefault="00AE48A0" w:rsidP="00CC1F3B">
      <w:pPr>
        <w:pStyle w:val="Note"/>
        <w:rPr>
          <w:color w:val="auto"/>
        </w:rPr>
      </w:pPr>
      <w:r w:rsidRPr="00007E0C">
        <w:rPr>
          <w:color w:val="auto"/>
        </w:rPr>
        <w:t>Strike-throughs indicate language that would be stricken from a heading or the present law and underscoring indicates new language that would be added.</w:t>
      </w:r>
    </w:p>
    <w:sectPr w:rsidR="006865E9" w:rsidRPr="00007E0C" w:rsidSect="000378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4F27" w14:textId="77777777" w:rsidR="003D00DB" w:rsidRPr="00B844FE" w:rsidRDefault="003D00DB" w:rsidP="00B844FE">
      <w:r>
        <w:separator/>
      </w:r>
    </w:p>
  </w:endnote>
  <w:endnote w:type="continuationSeparator" w:id="0">
    <w:p w14:paraId="30A6E1F7" w14:textId="77777777" w:rsidR="003D00DB" w:rsidRPr="00B844FE" w:rsidRDefault="003D00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DF1E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5D0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49E4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545F" w14:textId="1777B271" w:rsidR="00FC23A9" w:rsidRDefault="006774A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BBC6" w14:textId="77777777" w:rsidR="006774AA" w:rsidRDefault="006774AA">
    <w:pPr>
      <w:pStyle w:val="Footer"/>
    </w:pPr>
    <w:r>
      <w:ta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84C6" w14:textId="77777777" w:rsidR="003D00DB" w:rsidRPr="00B844FE" w:rsidRDefault="003D00DB" w:rsidP="00B844FE">
      <w:r>
        <w:separator/>
      </w:r>
    </w:p>
  </w:footnote>
  <w:footnote w:type="continuationSeparator" w:id="0">
    <w:p w14:paraId="088DDE90" w14:textId="77777777" w:rsidR="003D00DB" w:rsidRPr="00B844FE" w:rsidRDefault="003D00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C67A" w14:textId="77777777" w:rsidR="002A0269" w:rsidRPr="00B844FE" w:rsidRDefault="000D5D2E">
    <w:pPr>
      <w:pStyle w:val="Header"/>
    </w:pPr>
    <w:sdt>
      <w:sdtPr>
        <w:id w:val="-684364211"/>
        <w:placeholder>
          <w:docPart w:val="0B59FD392886402B8888EB6D627C6D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59FD392886402B8888EB6D627C6D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A01F" w14:textId="3888D1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2B9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B9D">
          <w:rPr>
            <w:sz w:val="22"/>
            <w:szCs w:val="22"/>
          </w:rPr>
          <w:t>2026R3826</w:t>
        </w:r>
      </w:sdtContent>
    </w:sdt>
  </w:p>
  <w:p w14:paraId="08637C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BC8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6B82" w14:textId="77777777" w:rsidR="00522481" w:rsidRPr="00686E9A" w:rsidRDefault="00522481" w:rsidP="00522481">
    <w:pPr>
      <w:pStyle w:val="HeaderStyle"/>
      <w:rPr>
        <w:sz w:val="22"/>
        <w:szCs w:val="22"/>
      </w:rPr>
    </w:pPr>
    <w:r w:rsidRPr="00686E9A">
      <w:rPr>
        <w:sz w:val="22"/>
        <w:szCs w:val="22"/>
      </w:rPr>
      <w:t xml:space="preserve">Intr </w:t>
    </w:r>
    <w:sdt>
      <w:sdtPr>
        <w:rPr>
          <w:sz w:val="22"/>
          <w:szCs w:val="22"/>
        </w:rPr>
        <w:tag w:val="BNumWH"/>
        <w:id w:val="-2070735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38745969"/>
        <w:text/>
      </w:sdtPr>
      <w:sdtEndPr/>
      <w:sdtContent>
        <w:r>
          <w:rPr>
            <w:sz w:val="22"/>
            <w:szCs w:val="22"/>
          </w:rPr>
          <w:t>2026R3826</w:t>
        </w:r>
      </w:sdtContent>
    </w:sdt>
  </w:p>
  <w:p w14:paraId="195B85EF" w14:textId="77777777" w:rsidR="00522481" w:rsidRPr="004D3ABE" w:rsidRDefault="0052248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80"/>
    <w:rsid w:val="00001CE3"/>
    <w:rsid w:val="0000526A"/>
    <w:rsid w:val="00005C75"/>
    <w:rsid w:val="00007E0C"/>
    <w:rsid w:val="000378B8"/>
    <w:rsid w:val="00055C6F"/>
    <w:rsid w:val="000573A9"/>
    <w:rsid w:val="00085D22"/>
    <w:rsid w:val="00093AB0"/>
    <w:rsid w:val="000C5C77"/>
    <w:rsid w:val="000D5D2E"/>
    <w:rsid w:val="000E3912"/>
    <w:rsid w:val="0010070F"/>
    <w:rsid w:val="00134AA8"/>
    <w:rsid w:val="0015112E"/>
    <w:rsid w:val="001552E7"/>
    <w:rsid w:val="001566B4"/>
    <w:rsid w:val="00183E66"/>
    <w:rsid w:val="00196D80"/>
    <w:rsid w:val="001A66B7"/>
    <w:rsid w:val="001B6B42"/>
    <w:rsid w:val="001C279E"/>
    <w:rsid w:val="001C5178"/>
    <w:rsid w:val="001D459E"/>
    <w:rsid w:val="002048C8"/>
    <w:rsid w:val="0022348D"/>
    <w:rsid w:val="002367E6"/>
    <w:rsid w:val="0027011C"/>
    <w:rsid w:val="00274200"/>
    <w:rsid w:val="00275740"/>
    <w:rsid w:val="002A0269"/>
    <w:rsid w:val="002C5531"/>
    <w:rsid w:val="002D5886"/>
    <w:rsid w:val="002E3664"/>
    <w:rsid w:val="00303684"/>
    <w:rsid w:val="00304416"/>
    <w:rsid w:val="003143F5"/>
    <w:rsid w:val="003145CC"/>
    <w:rsid w:val="00314854"/>
    <w:rsid w:val="00394191"/>
    <w:rsid w:val="003C0D70"/>
    <w:rsid w:val="003C51CD"/>
    <w:rsid w:val="003C6034"/>
    <w:rsid w:val="003D00DB"/>
    <w:rsid w:val="00400B5C"/>
    <w:rsid w:val="004368E0"/>
    <w:rsid w:val="00492534"/>
    <w:rsid w:val="004C13DD"/>
    <w:rsid w:val="004D3ABE"/>
    <w:rsid w:val="004E3441"/>
    <w:rsid w:val="004E55F5"/>
    <w:rsid w:val="00500579"/>
    <w:rsid w:val="00522481"/>
    <w:rsid w:val="00524C94"/>
    <w:rsid w:val="005529E9"/>
    <w:rsid w:val="005759F9"/>
    <w:rsid w:val="005A5366"/>
    <w:rsid w:val="005B5BF2"/>
    <w:rsid w:val="005C3F2D"/>
    <w:rsid w:val="00614DE7"/>
    <w:rsid w:val="00616916"/>
    <w:rsid w:val="00616AFD"/>
    <w:rsid w:val="006359C8"/>
    <w:rsid w:val="006369EB"/>
    <w:rsid w:val="00637E73"/>
    <w:rsid w:val="006774AA"/>
    <w:rsid w:val="006865E9"/>
    <w:rsid w:val="00686E9A"/>
    <w:rsid w:val="00687729"/>
    <w:rsid w:val="00691F3E"/>
    <w:rsid w:val="00694BFB"/>
    <w:rsid w:val="006A0430"/>
    <w:rsid w:val="006A106B"/>
    <w:rsid w:val="006C523D"/>
    <w:rsid w:val="006D4036"/>
    <w:rsid w:val="00737F99"/>
    <w:rsid w:val="00764292"/>
    <w:rsid w:val="007925AC"/>
    <w:rsid w:val="00793B9E"/>
    <w:rsid w:val="007A5259"/>
    <w:rsid w:val="007A7081"/>
    <w:rsid w:val="007D4B4C"/>
    <w:rsid w:val="007E2C1B"/>
    <w:rsid w:val="007F1CF5"/>
    <w:rsid w:val="007F5067"/>
    <w:rsid w:val="00834EDE"/>
    <w:rsid w:val="008657C5"/>
    <w:rsid w:val="00871FC8"/>
    <w:rsid w:val="008736AA"/>
    <w:rsid w:val="008754D4"/>
    <w:rsid w:val="008A6F05"/>
    <w:rsid w:val="008B5F8D"/>
    <w:rsid w:val="008D275D"/>
    <w:rsid w:val="008E50E4"/>
    <w:rsid w:val="008E6E37"/>
    <w:rsid w:val="00905553"/>
    <w:rsid w:val="009251F5"/>
    <w:rsid w:val="00980327"/>
    <w:rsid w:val="00984202"/>
    <w:rsid w:val="00986478"/>
    <w:rsid w:val="009B5557"/>
    <w:rsid w:val="009F1067"/>
    <w:rsid w:val="00A23774"/>
    <w:rsid w:val="00A249A4"/>
    <w:rsid w:val="00A2695E"/>
    <w:rsid w:val="00A31E01"/>
    <w:rsid w:val="00A4367C"/>
    <w:rsid w:val="00A527AD"/>
    <w:rsid w:val="00A718CF"/>
    <w:rsid w:val="00A82B9D"/>
    <w:rsid w:val="00AC59DD"/>
    <w:rsid w:val="00AE48A0"/>
    <w:rsid w:val="00AE61BE"/>
    <w:rsid w:val="00B16F25"/>
    <w:rsid w:val="00B24422"/>
    <w:rsid w:val="00B62236"/>
    <w:rsid w:val="00B62CA5"/>
    <w:rsid w:val="00B66B81"/>
    <w:rsid w:val="00B71E6F"/>
    <w:rsid w:val="00B80C20"/>
    <w:rsid w:val="00B81030"/>
    <w:rsid w:val="00B844FE"/>
    <w:rsid w:val="00B86B4F"/>
    <w:rsid w:val="00BA1E4E"/>
    <w:rsid w:val="00BA1F84"/>
    <w:rsid w:val="00BC562B"/>
    <w:rsid w:val="00BC6E85"/>
    <w:rsid w:val="00BE5298"/>
    <w:rsid w:val="00C33014"/>
    <w:rsid w:val="00C33434"/>
    <w:rsid w:val="00C34869"/>
    <w:rsid w:val="00C42EB6"/>
    <w:rsid w:val="00C671BC"/>
    <w:rsid w:val="00C85096"/>
    <w:rsid w:val="00CB20EF"/>
    <w:rsid w:val="00CC145E"/>
    <w:rsid w:val="00CC1F3B"/>
    <w:rsid w:val="00CD12CB"/>
    <w:rsid w:val="00CD36CF"/>
    <w:rsid w:val="00CD4863"/>
    <w:rsid w:val="00CE0134"/>
    <w:rsid w:val="00CF1DCA"/>
    <w:rsid w:val="00CF26F8"/>
    <w:rsid w:val="00D16F2D"/>
    <w:rsid w:val="00D30BC4"/>
    <w:rsid w:val="00D579FC"/>
    <w:rsid w:val="00D81C16"/>
    <w:rsid w:val="00D82399"/>
    <w:rsid w:val="00D84A42"/>
    <w:rsid w:val="00D90C74"/>
    <w:rsid w:val="00DC118F"/>
    <w:rsid w:val="00DE526B"/>
    <w:rsid w:val="00DF199D"/>
    <w:rsid w:val="00E01542"/>
    <w:rsid w:val="00E365F1"/>
    <w:rsid w:val="00E472CB"/>
    <w:rsid w:val="00E62F48"/>
    <w:rsid w:val="00E831B3"/>
    <w:rsid w:val="00E95A51"/>
    <w:rsid w:val="00E95FBC"/>
    <w:rsid w:val="00EB6ACE"/>
    <w:rsid w:val="00EC5E63"/>
    <w:rsid w:val="00EE70CB"/>
    <w:rsid w:val="00F41CA2"/>
    <w:rsid w:val="00F443C0"/>
    <w:rsid w:val="00F62EFB"/>
    <w:rsid w:val="00F939A4"/>
    <w:rsid w:val="00FA7B09"/>
    <w:rsid w:val="00FC23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D5D2"/>
  <w15:chartTrackingRefBased/>
  <w15:docId w15:val="{9DA881B2-7F92-461D-BE59-7BEF3E8F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96D8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AD9B7C8FB4DBF8B0D22B7948A2DA2"/>
        <w:category>
          <w:name w:val="General"/>
          <w:gallery w:val="placeholder"/>
        </w:category>
        <w:types>
          <w:type w:val="bbPlcHdr"/>
        </w:types>
        <w:behaviors>
          <w:behavior w:val="content"/>
        </w:behaviors>
        <w:guid w:val="{7BA185C0-9CC9-4BB5-A6B0-0A45A968BC0B}"/>
      </w:docPartPr>
      <w:docPartBody>
        <w:p w:rsidR="00B639DF" w:rsidRDefault="00B639DF">
          <w:pPr>
            <w:pStyle w:val="F36AD9B7C8FB4DBF8B0D22B7948A2DA2"/>
          </w:pPr>
          <w:r w:rsidRPr="00B844FE">
            <w:t>Prefix Text</w:t>
          </w:r>
        </w:p>
      </w:docPartBody>
    </w:docPart>
    <w:docPart>
      <w:docPartPr>
        <w:name w:val="0B59FD392886402B8888EB6D627C6DC7"/>
        <w:category>
          <w:name w:val="General"/>
          <w:gallery w:val="placeholder"/>
        </w:category>
        <w:types>
          <w:type w:val="bbPlcHdr"/>
        </w:types>
        <w:behaviors>
          <w:behavior w:val="content"/>
        </w:behaviors>
        <w:guid w:val="{81B12DCB-F8D2-4D89-A75F-A8F41EADBEB8}"/>
      </w:docPartPr>
      <w:docPartBody>
        <w:p w:rsidR="00B639DF" w:rsidRDefault="00B639DF">
          <w:pPr>
            <w:pStyle w:val="0B59FD392886402B8888EB6D627C6DC7"/>
          </w:pPr>
          <w:r w:rsidRPr="00B844FE">
            <w:t>[Type here]</w:t>
          </w:r>
        </w:p>
      </w:docPartBody>
    </w:docPart>
    <w:docPart>
      <w:docPartPr>
        <w:name w:val="C798118D1F0745D0BD1E7597C2C049F3"/>
        <w:category>
          <w:name w:val="General"/>
          <w:gallery w:val="placeholder"/>
        </w:category>
        <w:types>
          <w:type w:val="bbPlcHdr"/>
        </w:types>
        <w:behaviors>
          <w:behavior w:val="content"/>
        </w:behaviors>
        <w:guid w:val="{2B500DB9-EB71-493A-803F-340F3C7B6DF8}"/>
      </w:docPartPr>
      <w:docPartBody>
        <w:p w:rsidR="00B639DF" w:rsidRDefault="00B639DF">
          <w:pPr>
            <w:pStyle w:val="C798118D1F0745D0BD1E7597C2C049F3"/>
          </w:pPr>
          <w:r w:rsidRPr="00B844FE">
            <w:t>Number</w:t>
          </w:r>
        </w:p>
      </w:docPartBody>
    </w:docPart>
    <w:docPart>
      <w:docPartPr>
        <w:name w:val="07146C78FEDB443EAEEF2F4B11F39337"/>
        <w:category>
          <w:name w:val="General"/>
          <w:gallery w:val="placeholder"/>
        </w:category>
        <w:types>
          <w:type w:val="bbPlcHdr"/>
        </w:types>
        <w:behaviors>
          <w:behavior w:val="content"/>
        </w:behaviors>
        <w:guid w:val="{C0AB5028-4557-441B-B73F-E85A852C9007}"/>
      </w:docPartPr>
      <w:docPartBody>
        <w:p w:rsidR="00B639DF" w:rsidRDefault="00B639DF">
          <w:pPr>
            <w:pStyle w:val="07146C78FEDB443EAEEF2F4B11F39337"/>
          </w:pPr>
          <w:r w:rsidRPr="00B844FE">
            <w:t>Enter Sponsors Here</w:t>
          </w:r>
        </w:p>
      </w:docPartBody>
    </w:docPart>
    <w:docPart>
      <w:docPartPr>
        <w:name w:val="2B1C70DCB1874A56A58867D69A94398F"/>
        <w:category>
          <w:name w:val="General"/>
          <w:gallery w:val="placeholder"/>
        </w:category>
        <w:types>
          <w:type w:val="bbPlcHdr"/>
        </w:types>
        <w:behaviors>
          <w:behavior w:val="content"/>
        </w:behaviors>
        <w:guid w:val="{EEA72910-6063-4763-AA2F-6F7CBA872BEF}"/>
      </w:docPartPr>
      <w:docPartBody>
        <w:p w:rsidR="00B639DF" w:rsidRDefault="00B639DF">
          <w:pPr>
            <w:pStyle w:val="2B1C70DCB1874A56A58867D69A9439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A5"/>
    <w:rsid w:val="00134AA8"/>
    <w:rsid w:val="001C5178"/>
    <w:rsid w:val="002048C8"/>
    <w:rsid w:val="002367E6"/>
    <w:rsid w:val="00297AA5"/>
    <w:rsid w:val="00524C94"/>
    <w:rsid w:val="00614DE7"/>
    <w:rsid w:val="00A23774"/>
    <w:rsid w:val="00B639DF"/>
    <w:rsid w:val="00BC6E85"/>
    <w:rsid w:val="00BE5298"/>
    <w:rsid w:val="00C671BC"/>
    <w:rsid w:val="00CF2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AD9B7C8FB4DBF8B0D22B7948A2DA2">
    <w:name w:val="F36AD9B7C8FB4DBF8B0D22B7948A2DA2"/>
  </w:style>
  <w:style w:type="paragraph" w:customStyle="1" w:styleId="0B59FD392886402B8888EB6D627C6DC7">
    <w:name w:val="0B59FD392886402B8888EB6D627C6DC7"/>
  </w:style>
  <w:style w:type="paragraph" w:customStyle="1" w:styleId="C798118D1F0745D0BD1E7597C2C049F3">
    <w:name w:val="C798118D1F0745D0BD1E7597C2C049F3"/>
  </w:style>
  <w:style w:type="paragraph" w:customStyle="1" w:styleId="07146C78FEDB443EAEEF2F4B11F39337">
    <w:name w:val="07146C78FEDB443EAEEF2F4B11F39337"/>
  </w:style>
  <w:style w:type="character" w:styleId="PlaceholderText">
    <w:name w:val="Placeholder Text"/>
    <w:basedOn w:val="DefaultParagraphFont"/>
    <w:uiPriority w:val="99"/>
    <w:semiHidden/>
    <w:rPr>
      <w:color w:val="808080"/>
    </w:rPr>
  </w:style>
  <w:style w:type="paragraph" w:customStyle="1" w:styleId="2B1C70DCB1874A56A58867D69A94398F">
    <w:name w:val="2B1C70DCB1874A56A58867D69A943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2026-02-05T18:41:00Z</cp:lastPrinted>
  <dcterms:created xsi:type="dcterms:W3CDTF">2026-02-06T20:53:00Z</dcterms:created>
  <dcterms:modified xsi:type="dcterms:W3CDTF">2026-02-06T20:53:00Z</dcterms:modified>
</cp:coreProperties>
</file>